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A2" w:rsidRPr="00AE37A2" w:rsidRDefault="00AE37A2" w:rsidP="00AE37A2">
      <w:pPr>
        <w:jc w:val="center"/>
        <w:rPr>
          <w:rFonts w:ascii="黑体" w:eastAsia="黑体"/>
          <w:sz w:val="30"/>
          <w:szCs w:val="30"/>
        </w:rPr>
      </w:pPr>
      <w:r w:rsidRPr="00AE37A2">
        <w:rPr>
          <w:rFonts w:ascii="黑体" w:eastAsia="黑体" w:hint="eastAsia"/>
          <w:sz w:val="30"/>
          <w:szCs w:val="30"/>
        </w:rPr>
        <w:t>常州工学院“助学二学历”201</w:t>
      </w:r>
      <w:r w:rsidR="001770B8">
        <w:rPr>
          <w:rFonts w:ascii="黑体" w:eastAsia="黑体" w:hint="eastAsia"/>
          <w:sz w:val="30"/>
          <w:szCs w:val="30"/>
        </w:rPr>
        <w:t>7</w:t>
      </w:r>
      <w:r w:rsidRPr="00AE37A2">
        <w:rPr>
          <w:rFonts w:ascii="黑体" w:eastAsia="黑体" w:hint="eastAsia"/>
          <w:sz w:val="30"/>
          <w:szCs w:val="30"/>
        </w:rPr>
        <w:t>年招生简章</w:t>
      </w:r>
    </w:p>
    <w:p w:rsidR="00AE37A2" w:rsidRDefault="00AE37A2" w:rsidP="00AE37A2">
      <w:r>
        <w:t xml:space="preserve"> </w:t>
      </w:r>
    </w:p>
    <w:p w:rsidR="00AE37A2" w:rsidRDefault="00AE37A2" w:rsidP="00AE37A2">
      <w:r>
        <w:rPr>
          <w:rFonts w:hint="eastAsia"/>
        </w:rPr>
        <w:t xml:space="preserve">    </w:t>
      </w:r>
      <w:r>
        <w:rPr>
          <w:rFonts w:hint="eastAsia"/>
        </w:rPr>
        <w:t>为进一步提升在校学生专业素养，提高就业竞争</w:t>
      </w:r>
      <w:r w:rsidR="001770B8">
        <w:rPr>
          <w:rFonts w:hint="eastAsia"/>
        </w:rPr>
        <w:t>能</w:t>
      </w:r>
      <w:r>
        <w:rPr>
          <w:rFonts w:hint="eastAsia"/>
        </w:rPr>
        <w:t>力，成为符合社会需求的复合型人才，经江苏省教育考试院批准，我校于</w:t>
      </w:r>
      <w:r>
        <w:rPr>
          <w:rFonts w:hint="eastAsia"/>
        </w:rPr>
        <w:t>2014</w:t>
      </w:r>
      <w:r>
        <w:rPr>
          <w:rFonts w:hint="eastAsia"/>
        </w:rPr>
        <w:t>年成为普通高校开展在校生自学考试助学专业本科二学历教育（以下简称“助学二学历”）主考学校。目前，</w:t>
      </w:r>
      <w:r w:rsidR="001770B8">
        <w:rPr>
          <w:rFonts w:hint="eastAsia"/>
        </w:rPr>
        <w:t>我校</w:t>
      </w:r>
      <w:r>
        <w:rPr>
          <w:rFonts w:hint="eastAsia"/>
        </w:rPr>
        <w:t>已开办财务会计与审计、</w:t>
      </w:r>
      <w:r w:rsidR="001770B8">
        <w:rPr>
          <w:rFonts w:hint="eastAsia"/>
        </w:rPr>
        <w:t>金融、</w:t>
      </w:r>
      <w:r>
        <w:rPr>
          <w:rFonts w:hint="eastAsia"/>
        </w:rPr>
        <w:t>土木工程、经贸英语</w:t>
      </w:r>
      <w:r w:rsidR="001770B8">
        <w:rPr>
          <w:rFonts w:hint="eastAsia"/>
        </w:rPr>
        <w:t>、日语</w:t>
      </w:r>
      <w:r>
        <w:rPr>
          <w:rFonts w:hint="eastAsia"/>
        </w:rPr>
        <w:t>等</w:t>
      </w:r>
      <w:r w:rsidR="001770B8">
        <w:rPr>
          <w:rFonts w:hint="eastAsia"/>
        </w:rPr>
        <w:t>五</w:t>
      </w:r>
      <w:r>
        <w:rPr>
          <w:rFonts w:hint="eastAsia"/>
        </w:rPr>
        <w:t>个“助学二学历”专业，</w:t>
      </w:r>
      <w:r w:rsidR="00F2683D">
        <w:rPr>
          <w:rFonts w:hint="eastAsia"/>
        </w:rPr>
        <w:t>已</w:t>
      </w:r>
      <w:r w:rsidR="001770B8">
        <w:rPr>
          <w:rFonts w:hint="eastAsia"/>
        </w:rPr>
        <w:t>注册</w:t>
      </w:r>
      <w:r>
        <w:rPr>
          <w:rFonts w:hint="eastAsia"/>
        </w:rPr>
        <w:t>学生</w:t>
      </w:r>
      <w:r w:rsidR="001770B8">
        <w:rPr>
          <w:rFonts w:hint="eastAsia"/>
        </w:rPr>
        <w:t>6</w:t>
      </w:r>
      <w:r>
        <w:rPr>
          <w:rFonts w:hint="eastAsia"/>
        </w:rPr>
        <w:t>00</w:t>
      </w:r>
      <w:r w:rsidR="001770B8">
        <w:rPr>
          <w:rFonts w:hint="eastAsia"/>
        </w:rPr>
        <w:t>余</w:t>
      </w:r>
      <w:r>
        <w:rPr>
          <w:rFonts w:hint="eastAsia"/>
        </w:rPr>
        <w:t>人。</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 xml:space="preserve"> 一、招生对象及条件</w:t>
      </w:r>
    </w:p>
    <w:p w:rsidR="00AE37A2" w:rsidRDefault="00AE37A2" w:rsidP="007248E6">
      <w:pPr>
        <w:ind w:firstLineChars="200" w:firstLine="420"/>
      </w:pPr>
      <w:r>
        <w:rPr>
          <w:rFonts w:hint="eastAsia"/>
        </w:rPr>
        <w:t>我校在籍</w:t>
      </w:r>
      <w:r>
        <w:rPr>
          <w:rFonts w:hint="eastAsia"/>
        </w:rPr>
        <w:t>201</w:t>
      </w:r>
      <w:r w:rsidR="001770B8">
        <w:rPr>
          <w:rFonts w:hint="eastAsia"/>
        </w:rPr>
        <w:t>6</w:t>
      </w:r>
      <w:r>
        <w:rPr>
          <w:rFonts w:hint="eastAsia"/>
        </w:rPr>
        <w:t>级普通高等教育全日制本科生，且学有余力、目前主修专业已修课程考试合格。</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二、学制及学习形式</w:t>
      </w:r>
    </w:p>
    <w:p w:rsidR="00AE37A2" w:rsidRDefault="00AE37A2" w:rsidP="007248E6">
      <w:pPr>
        <w:ind w:firstLineChars="200" w:firstLine="420"/>
      </w:pPr>
      <w:r>
        <w:rPr>
          <w:rFonts w:hint="eastAsia"/>
        </w:rPr>
        <w:t>学制</w:t>
      </w:r>
      <w:r>
        <w:rPr>
          <w:rFonts w:hint="eastAsia"/>
        </w:rPr>
        <w:t>2.5</w:t>
      </w:r>
      <w:r>
        <w:rPr>
          <w:rFonts w:hint="eastAsia"/>
        </w:rPr>
        <w:t>年，如确有需要，可适当延长修业年限，但不超过学制</w:t>
      </w:r>
      <w:r>
        <w:rPr>
          <w:rFonts w:hint="eastAsia"/>
        </w:rPr>
        <w:t>1</w:t>
      </w:r>
      <w:r>
        <w:rPr>
          <w:rFonts w:hint="eastAsia"/>
        </w:rPr>
        <w:t>年。采取业余学习形式，授课时间一般安排在晚间、双休日或节假日。</w:t>
      </w:r>
    </w:p>
    <w:p w:rsidR="003922B0" w:rsidRPr="003922B0" w:rsidRDefault="00AE37A2" w:rsidP="00AE37A2">
      <w:pPr>
        <w:rPr>
          <w:rFonts w:ascii="黑体" w:eastAsia="黑体"/>
        </w:rPr>
      </w:pPr>
      <w:r>
        <w:rPr>
          <w:rFonts w:hint="eastAsia"/>
        </w:rPr>
        <w:t xml:space="preserve"> </w:t>
      </w:r>
      <w:r w:rsidRPr="00AE37A2">
        <w:rPr>
          <w:rFonts w:ascii="黑体" w:eastAsia="黑体" w:hint="eastAsia"/>
        </w:rPr>
        <w:t xml:space="preserve">   三、招生专业及收费标准</w:t>
      </w:r>
    </w:p>
    <w:tbl>
      <w:tblPr>
        <w:tblW w:w="10031" w:type="dxa"/>
        <w:tblInd w:w="230" w:type="dxa"/>
        <w:tblLayout w:type="fixed"/>
        <w:tblLook w:val="04A0"/>
      </w:tblPr>
      <w:tblGrid>
        <w:gridCol w:w="959"/>
        <w:gridCol w:w="2835"/>
        <w:gridCol w:w="2410"/>
        <w:gridCol w:w="3827"/>
      </w:tblGrid>
      <w:tr w:rsidR="001770B8" w:rsidRPr="00AE37A2" w:rsidTr="003922B0">
        <w:trPr>
          <w:trHeight w:val="315"/>
        </w:trPr>
        <w:tc>
          <w:tcPr>
            <w:tcW w:w="959" w:type="dxa"/>
            <w:tcBorders>
              <w:top w:val="single" w:sz="4" w:space="0" w:color="auto"/>
              <w:left w:val="single" w:sz="4" w:space="0" w:color="auto"/>
              <w:bottom w:val="single" w:sz="4" w:space="0" w:color="auto"/>
              <w:right w:val="single" w:sz="4" w:space="0" w:color="auto"/>
            </w:tcBorders>
            <w:noWrap/>
            <w:vAlign w:val="center"/>
            <w:hideMark/>
          </w:tcPr>
          <w:p w:rsidR="001770B8" w:rsidRPr="00AE37A2" w:rsidRDefault="001770B8" w:rsidP="00AE37A2">
            <w:pPr>
              <w:widowControl/>
              <w:spacing w:before="100" w:beforeAutospacing="1" w:after="100" w:afterAutospacing="1" w:line="240" w:lineRule="exact"/>
              <w:jc w:val="center"/>
              <w:rPr>
                <w:rFonts w:ascii="宋体" w:eastAsia="宋体" w:hAnsi="宋体" w:cs="宋体"/>
                <w:kern w:val="0"/>
                <w:sz w:val="24"/>
                <w:szCs w:val="24"/>
              </w:rPr>
            </w:pPr>
            <w:r w:rsidRPr="00AE37A2">
              <w:rPr>
                <w:rFonts w:ascii="宋体" w:eastAsia="宋体" w:hAnsi="宋体" w:cs="宋体" w:hint="eastAsia"/>
                <w:b/>
                <w:bCs/>
                <w:color w:val="000000"/>
                <w:kern w:val="0"/>
                <w:sz w:val="20"/>
              </w:rPr>
              <w:t>类别</w:t>
            </w:r>
          </w:p>
        </w:tc>
        <w:tc>
          <w:tcPr>
            <w:tcW w:w="2835" w:type="dxa"/>
            <w:tcBorders>
              <w:top w:val="single" w:sz="4" w:space="0" w:color="auto"/>
              <w:left w:val="nil"/>
              <w:bottom w:val="single" w:sz="4" w:space="0" w:color="auto"/>
              <w:right w:val="single" w:sz="4" w:space="0" w:color="auto"/>
            </w:tcBorders>
            <w:noWrap/>
            <w:vAlign w:val="center"/>
            <w:hideMark/>
          </w:tcPr>
          <w:p w:rsidR="001770B8" w:rsidRPr="00AE37A2" w:rsidRDefault="001770B8" w:rsidP="00AE37A2">
            <w:pPr>
              <w:widowControl/>
              <w:spacing w:before="100" w:beforeAutospacing="1" w:after="100" w:afterAutospacing="1" w:line="240" w:lineRule="exact"/>
              <w:jc w:val="center"/>
              <w:rPr>
                <w:rFonts w:ascii="宋体" w:eastAsia="宋体" w:hAnsi="宋体" w:cs="宋体"/>
                <w:kern w:val="0"/>
                <w:sz w:val="24"/>
                <w:szCs w:val="24"/>
              </w:rPr>
            </w:pPr>
            <w:r w:rsidRPr="00AE37A2">
              <w:rPr>
                <w:rFonts w:ascii="宋体" w:eastAsia="宋体" w:hAnsi="宋体" w:cs="宋体" w:hint="eastAsia"/>
                <w:b/>
                <w:bCs/>
                <w:color w:val="000000"/>
                <w:kern w:val="0"/>
                <w:sz w:val="20"/>
              </w:rPr>
              <w:t>专业名称</w:t>
            </w:r>
          </w:p>
        </w:tc>
        <w:tc>
          <w:tcPr>
            <w:tcW w:w="2410" w:type="dxa"/>
            <w:tcBorders>
              <w:top w:val="single" w:sz="4" w:space="0" w:color="auto"/>
              <w:left w:val="nil"/>
              <w:bottom w:val="single" w:sz="4" w:space="0" w:color="auto"/>
              <w:right w:val="single" w:sz="4" w:space="0" w:color="auto"/>
            </w:tcBorders>
            <w:vAlign w:val="center"/>
            <w:hideMark/>
          </w:tcPr>
          <w:p w:rsidR="001770B8" w:rsidRPr="00C60F1C" w:rsidRDefault="001770B8" w:rsidP="0068641D">
            <w:pPr>
              <w:widowControl/>
              <w:spacing w:before="100" w:beforeAutospacing="1" w:after="100" w:afterAutospacing="1" w:line="240" w:lineRule="exact"/>
              <w:jc w:val="center"/>
              <w:rPr>
                <w:rFonts w:ascii="宋体" w:eastAsia="宋体" w:hAnsi="宋体" w:cs="宋体"/>
                <w:kern w:val="0"/>
                <w:sz w:val="24"/>
                <w:szCs w:val="24"/>
              </w:rPr>
            </w:pPr>
            <w:r w:rsidRPr="00C60F1C">
              <w:rPr>
                <w:rFonts w:ascii="宋体" w:eastAsia="宋体" w:hAnsi="宋体" w:cs="宋体" w:hint="eastAsia"/>
                <w:b/>
                <w:bCs/>
                <w:kern w:val="0"/>
                <w:sz w:val="20"/>
              </w:rPr>
              <w:t>开办学院</w:t>
            </w:r>
          </w:p>
        </w:tc>
        <w:tc>
          <w:tcPr>
            <w:tcW w:w="3827" w:type="dxa"/>
            <w:tcBorders>
              <w:top w:val="single" w:sz="4" w:space="0" w:color="auto"/>
              <w:left w:val="nil"/>
              <w:bottom w:val="single" w:sz="4" w:space="0" w:color="auto"/>
              <w:right w:val="single" w:sz="4" w:space="0" w:color="auto"/>
            </w:tcBorders>
            <w:vAlign w:val="center"/>
            <w:hideMark/>
          </w:tcPr>
          <w:p w:rsidR="001770B8" w:rsidRPr="00AE37A2" w:rsidRDefault="001770B8" w:rsidP="00843A34">
            <w:pPr>
              <w:widowControl/>
              <w:spacing w:before="100" w:beforeAutospacing="1" w:after="100" w:afterAutospacing="1" w:line="240" w:lineRule="exact"/>
              <w:jc w:val="center"/>
              <w:rPr>
                <w:rFonts w:ascii="宋体" w:eastAsia="宋体" w:hAnsi="宋体" w:cs="宋体"/>
                <w:kern w:val="0"/>
                <w:sz w:val="24"/>
                <w:szCs w:val="24"/>
              </w:rPr>
            </w:pPr>
            <w:r>
              <w:rPr>
                <w:rFonts w:ascii="宋体" w:eastAsia="宋体" w:hAnsi="宋体" w:cs="宋体" w:hint="eastAsia"/>
                <w:b/>
                <w:bCs/>
                <w:color w:val="000000"/>
                <w:kern w:val="0"/>
                <w:sz w:val="20"/>
              </w:rPr>
              <w:t>办班</w:t>
            </w:r>
            <w:r w:rsidR="00843A34">
              <w:rPr>
                <w:rFonts w:ascii="宋体" w:eastAsia="宋体" w:hAnsi="宋体" w:cs="宋体" w:hint="eastAsia"/>
                <w:b/>
                <w:bCs/>
                <w:color w:val="000000"/>
                <w:kern w:val="0"/>
                <w:sz w:val="20"/>
              </w:rPr>
              <w:t>地点</w:t>
            </w:r>
          </w:p>
        </w:tc>
      </w:tr>
      <w:tr w:rsidR="0020027E" w:rsidRPr="00327574" w:rsidTr="003922B0">
        <w:trPr>
          <w:trHeight w:val="285"/>
        </w:trPr>
        <w:tc>
          <w:tcPr>
            <w:tcW w:w="959" w:type="dxa"/>
            <w:vMerge w:val="restart"/>
            <w:tcBorders>
              <w:top w:val="nil"/>
              <w:left w:val="single" w:sz="4" w:space="0" w:color="auto"/>
              <w:right w:val="single" w:sz="4" w:space="0" w:color="auto"/>
            </w:tcBorders>
            <w:noWrap/>
            <w:vAlign w:val="center"/>
            <w:hideMark/>
          </w:tcPr>
          <w:p w:rsidR="0020027E" w:rsidRPr="00AE37A2" w:rsidRDefault="0020027E" w:rsidP="00AE37A2">
            <w:pPr>
              <w:widowControl/>
              <w:spacing w:before="100" w:beforeAutospacing="1" w:after="100" w:afterAutospacing="1" w:line="240" w:lineRule="exact"/>
              <w:jc w:val="center"/>
              <w:rPr>
                <w:rFonts w:ascii="宋体" w:eastAsia="宋体" w:hAnsi="宋体" w:cs="宋体"/>
                <w:kern w:val="0"/>
                <w:sz w:val="24"/>
                <w:szCs w:val="24"/>
              </w:rPr>
            </w:pPr>
            <w:r w:rsidRPr="00AE37A2">
              <w:rPr>
                <w:rFonts w:ascii="宋体" w:eastAsia="宋体" w:hAnsi="宋体" w:cs="宋体" w:hint="eastAsia"/>
                <w:b/>
                <w:bCs/>
                <w:color w:val="000000"/>
                <w:kern w:val="0"/>
                <w:sz w:val="20"/>
              </w:rPr>
              <w:t>理科</w:t>
            </w:r>
          </w:p>
        </w:tc>
        <w:tc>
          <w:tcPr>
            <w:tcW w:w="2835" w:type="dxa"/>
            <w:tcBorders>
              <w:top w:val="nil"/>
              <w:left w:val="nil"/>
              <w:bottom w:val="single" w:sz="4" w:space="0" w:color="auto"/>
              <w:right w:val="single" w:sz="4" w:space="0" w:color="auto"/>
            </w:tcBorders>
            <w:vAlign w:val="center"/>
            <w:hideMark/>
          </w:tcPr>
          <w:p w:rsidR="0020027E" w:rsidRPr="00AE37A2" w:rsidRDefault="0020027E" w:rsidP="00AE37A2">
            <w:pPr>
              <w:widowControl/>
              <w:spacing w:before="100" w:beforeAutospacing="1" w:after="100" w:afterAutospacing="1"/>
              <w:jc w:val="center"/>
              <w:rPr>
                <w:rFonts w:ascii="宋体" w:eastAsia="宋体" w:hAnsi="宋体" w:cs="宋体"/>
                <w:kern w:val="0"/>
                <w:sz w:val="24"/>
                <w:szCs w:val="24"/>
              </w:rPr>
            </w:pPr>
            <w:r w:rsidRPr="00AE37A2">
              <w:rPr>
                <w:rFonts w:ascii="宋体" w:eastAsia="宋体" w:hAnsi="宋体" w:cs="宋体" w:hint="eastAsia"/>
                <w:color w:val="000000"/>
                <w:kern w:val="0"/>
                <w:sz w:val="20"/>
                <w:szCs w:val="20"/>
              </w:rPr>
              <w:t>工程造价管理</w:t>
            </w:r>
          </w:p>
        </w:tc>
        <w:tc>
          <w:tcPr>
            <w:tcW w:w="2410" w:type="dxa"/>
            <w:tcBorders>
              <w:top w:val="nil"/>
              <w:left w:val="nil"/>
              <w:bottom w:val="single" w:sz="4" w:space="0" w:color="auto"/>
              <w:right w:val="single" w:sz="4" w:space="0" w:color="auto"/>
            </w:tcBorders>
            <w:noWrap/>
            <w:vAlign w:val="center"/>
            <w:hideMark/>
          </w:tcPr>
          <w:p w:rsidR="0020027E" w:rsidRPr="00AE37A2" w:rsidRDefault="0020027E" w:rsidP="00327574">
            <w:pPr>
              <w:widowControl/>
              <w:spacing w:before="100" w:beforeAutospacing="1" w:after="100" w:afterAutospacing="1"/>
              <w:jc w:val="center"/>
              <w:rPr>
                <w:rFonts w:ascii="宋体" w:eastAsia="宋体" w:hAnsi="宋体" w:cs="宋体"/>
                <w:kern w:val="0"/>
                <w:sz w:val="24"/>
                <w:szCs w:val="24"/>
              </w:rPr>
            </w:pPr>
            <w:r w:rsidRPr="00AE37A2">
              <w:rPr>
                <w:rFonts w:ascii="宋体" w:eastAsia="宋体" w:hAnsi="宋体" w:cs="宋体" w:hint="eastAsia"/>
                <w:color w:val="000000"/>
                <w:kern w:val="0"/>
                <w:sz w:val="20"/>
                <w:szCs w:val="20"/>
              </w:rPr>
              <w:t>土木建筑工程学院</w:t>
            </w:r>
          </w:p>
        </w:tc>
        <w:tc>
          <w:tcPr>
            <w:tcW w:w="3827" w:type="dxa"/>
            <w:vMerge w:val="restart"/>
            <w:tcBorders>
              <w:top w:val="nil"/>
              <w:left w:val="nil"/>
              <w:right w:val="single" w:sz="4" w:space="0" w:color="auto"/>
            </w:tcBorders>
            <w:vAlign w:val="center"/>
            <w:hideMark/>
          </w:tcPr>
          <w:p w:rsidR="0020027E" w:rsidRPr="00327574" w:rsidRDefault="0020027E" w:rsidP="00F82B4F">
            <w:pPr>
              <w:widowControl/>
              <w:spacing w:before="100" w:beforeAutospacing="1" w:after="100" w:afterAutospacing="1"/>
              <w:jc w:val="center"/>
              <w:rPr>
                <w:rFonts w:ascii="宋体" w:eastAsia="宋体" w:hAnsi="宋体" w:cs="宋体"/>
                <w:color w:val="000000"/>
                <w:kern w:val="0"/>
                <w:sz w:val="20"/>
                <w:szCs w:val="20"/>
              </w:rPr>
            </w:pPr>
            <w:r w:rsidRPr="00327574">
              <w:rPr>
                <w:rFonts w:ascii="宋体" w:eastAsia="宋体" w:hAnsi="宋体" w:cs="宋体" w:hint="eastAsia"/>
                <w:color w:val="000000"/>
                <w:kern w:val="0"/>
                <w:sz w:val="20"/>
                <w:szCs w:val="20"/>
              </w:rPr>
              <w:t>辽河路校区</w:t>
            </w:r>
          </w:p>
        </w:tc>
      </w:tr>
      <w:tr w:rsidR="0020027E" w:rsidRPr="00327574" w:rsidTr="003922B0">
        <w:trPr>
          <w:trHeight w:val="285"/>
        </w:trPr>
        <w:tc>
          <w:tcPr>
            <w:tcW w:w="959" w:type="dxa"/>
            <w:vMerge/>
            <w:tcBorders>
              <w:left w:val="single" w:sz="4" w:space="0" w:color="auto"/>
              <w:right w:val="single" w:sz="4" w:space="0" w:color="auto"/>
            </w:tcBorders>
            <w:vAlign w:val="center"/>
            <w:hideMark/>
          </w:tcPr>
          <w:p w:rsidR="0020027E" w:rsidRPr="00AE37A2" w:rsidRDefault="0020027E" w:rsidP="00AE37A2">
            <w:pPr>
              <w:widowControl/>
              <w:jc w:val="left"/>
              <w:rPr>
                <w:rFonts w:ascii="宋体" w:eastAsia="宋体" w:hAnsi="宋体" w:cs="宋体"/>
                <w:kern w:val="0"/>
                <w:sz w:val="24"/>
                <w:szCs w:val="24"/>
              </w:rPr>
            </w:pPr>
          </w:p>
        </w:tc>
        <w:tc>
          <w:tcPr>
            <w:tcW w:w="2835" w:type="dxa"/>
            <w:tcBorders>
              <w:top w:val="nil"/>
              <w:left w:val="nil"/>
              <w:bottom w:val="single" w:sz="4" w:space="0" w:color="auto"/>
              <w:right w:val="single" w:sz="4" w:space="0" w:color="auto"/>
            </w:tcBorders>
            <w:vAlign w:val="center"/>
            <w:hideMark/>
          </w:tcPr>
          <w:p w:rsidR="0020027E" w:rsidRPr="00AE37A2" w:rsidRDefault="0020027E" w:rsidP="0044194F">
            <w:pPr>
              <w:widowControl/>
              <w:spacing w:before="100" w:beforeAutospacing="1" w:after="100" w:afterAutospacing="1"/>
              <w:jc w:val="center"/>
              <w:rPr>
                <w:rFonts w:ascii="宋体" w:eastAsia="宋体" w:hAnsi="宋体" w:cs="宋体"/>
                <w:kern w:val="0"/>
                <w:sz w:val="24"/>
                <w:szCs w:val="24"/>
              </w:rPr>
            </w:pPr>
            <w:r w:rsidRPr="00AE37A2">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子信息工程</w:t>
            </w:r>
          </w:p>
        </w:tc>
        <w:tc>
          <w:tcPr>
            <w:tcW w:w="2410" w:type="dxa"/>
            <w:tcBorders>
              <w:top w:val="single" w:sz="4" w:space="0" w:color="auto"/>
              <w:left w:val="nil"/>
              <w:bottom w:val="single" w:sz="4" w:space="0" w:color="auto"/>
              <w:right w:val="single" w:sz="4" w:space="0" w:color="auto"/>
            </w:tcBorders>
            <w:noWrap/>
            <w:vAlign w:val="center"/>
            <w:hideMark/>
          </w:tcPr>
          <w:p w:rsidR="0020027E" w:rsidRPr="00AE37A2" w:rsidRDefault="0020027E" w:rsidP="00327574">
            <w:pPr>
              <w:widowControl/>
              <w:spacing w:before="100" w:beforeAutospacing="1" w:after="100" w:afterAutospacing="1"/>
              <w:jc w:val="center"/>
              <w:rPr>
                <w:rFonts w:ascii="宋体" w:eastAsia="宋体" w:hAnsi="宋体" w:cs="宋体"/>
                <w:kern w:val="0"/>
                <w:sz w:val="24"/>
                <w:szCs w:val="24"/>
              </w:rPr>
            </w:pPr>
            <w:r w:rsidRPr="00AE37A2">
              <w:rPr>
                <w:rFonts w:ascii="宋体" w:eastAsia="宋体" w:hAnsi="宋体" w:cs="宋体" w:hint="eastAsia"/>
                <w:color w:val="000000"/>
                <w:kern w:val="0"/>
                <w:sz w:val="20"/>
                <w:szCs w:val="20"/>
              </w:rPr>
              <w:t>电气与光电工程学院</w:t>
            </w:r>
          </w:p>
        </w:tc>
        <w:tc>
          <w:tcPr>
            <w:tcW w:w="3827" w:type="dxa"/>
            <w:vMerge/>
            <w:tcBorders>
              <w:left w:val="nil"/>
              <w:right w:val="single" w:sz="4" w:space="0" w:color="auto"/>
            </w:tcBorders>
            <w:vAlign w:val="center"/>
            <w:hideMark/>
          </w:tcPr>
          <w:p w:rsidR="0020027E" w:rsidRPr="00327574" w:rsidRDefault="0020027E" w:rsidP="00327574">
            <w:pPr>
              <w:widowControl/>
              <w:spacing w:before="100" w:beforeAutospacing="1" w:after="100" w:afterAutospacing="1"/>
              <w:jc w:val="center"/>
              <w:rPr>
                <w:rFonts w:ascii="宋体" w:eastAsia="宋体" w:hAnsi="宋体" w:cs="宋体"/>
                <w:color w:val="000000"/>
                <w:kern w:val="0"/>
                <w:sz w:val="20"/>
                <w:szCs w:val="20"/>
              </w:rPr>
            </w:pPr>
          </w:p>
        </w:tc>
      </w:tr>
      <w:tr w:rsidR="0020027E" w:rsidRPr="00327574" w:rsidTr="003922B0">
        <w:trPr>
          <w:trHeight w:val="285"/>
        </w:trPr>
        <w:tc>
          <w:tcPr>
            <w:tcW w:w="959" w:type="dxa"/>
            <w:vMerge/>
            <w:tcBorders>
              <w:left w:val="single" w:sz="4" w:space="0" w:color="auto"/>
              <w:right w:val="single" w:sz="4" w:space="0" w:color="auto"/>
            </w:tcBorders>
            <w:vAlign w:val="center"/>
            <w:hideMark/>
          </w:tcPr>
          <w:p w:rsidR="0020027E" w:rsidRPr="00AE37A2" w:rsidRDefault="0020027E" w:rsidP="00AE37A2">
            <w:pPr>
              <w:widowControl/>
              <w:jc w:val="left"/>
              <w:rPr>
                <w:rFonts w:ascii="宋体" w:eastAsia="宋体" w:hAnsi="宋体" w:cs="宋体"/>
                <w:kern w:val="0"/>
                <w:sz w:val="24"/>
                <w:szCs w:val="24"/>
              </w:rPr>
            </w:pPr>
          </w:p>
        </w:tc>
        <w:tc>
          <w:tcPr>
            <w:tcW w:w="2835" w:type="dxa"/>
            <w:tcBorders>
              <w:top w:val="nil"/>
              <w:left w:val="nil"/>
              <w:bottom w:val="single" w:sz="4" w:space="0" w:color="auto"/>
              <w:right w:val="single" w:sz="4" w:space="0" w:color="auto"/>
            </w:tcBorders>
            <w:vAlign w:val="center"/>
            <w:hideMark/>
          </w:tcPr>
          <w:p w:rsidR="0020027E" w:rsidRPr="0044194F" w:rsidRDefault="0020027E" w:rsidP="00AE37A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计算机科学与技术</w:t>
            </w:r>
          </w:p>
        </w:tc>
        <w:tc>
          <w:tcPr>
            <w:tcW w:w="2410" w:type="dxa"/>
            <w:tcBorders>
              <w:top w:val="single" w:sz="4" w:space="0" w:color="auto"/>
              <w:left w:val="nil"/>
              <w:bottom w:val="single" w:sz="4" w:space="0" w:color="auto"/>
              <w:right w:val="single" w:sz="4" w:space="0" w:color="auto"/>
            </w:tcBorders>
            <w:noWrap/>
            <w:vAlign w:val="center"/>
            <w:hideMark/>
          </w:tcPr>
          <w:p w:rsidR="0020027E" w:rsidRPr="0044194F" w:rsidRDefault="0020027E" w:rsidP="00327574">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计算机信息工程学院</w:t>
            </w:r>
          </w:p>
        </w:tc>
        <w:tc>
          <w:tcPr>
            <w:tcW w:w="3827" w:type="dxa"/>
            <w:vMerge/>
            <w:tcBorders>
              <w:left w:val="nil"/>
              <w:right w:val="single" w:sz="4" w:space="0" w:color="auto"/>
            </w:tcBorders>
            <w:vAlign w:val="center"/>
            <w:hideMark/>
          </w:tcPr>
          <w:p w:rsidR="0020027E" w:rsidRPr="0044194F" w:rsidRDefault="0020027E" w:rsidP="00327574">
            <w:pPr>
              <w:widowControl/>
              <w:spacing w:before="100" w:beforeAutospacing="1" w:after="100" w:afterAutospacing="1"/>
              <w:jc w:val="center"/>
              <w:rPr>
                <w:rFonts w:ascii="宋体" w:eastAsia="宋体" w:hAnsi="宋体" w:cs="宋体"/>
                <w:color w:val="000000"/>
                <w:kern w:val="0"/>
                <w:sz w:val="20"/>
                <w:szCs w:val="20"/>
              </w:rPr>
            </w:pPr>
          </w:p>
        </w:tc>
      </w:tr>
      <w:tr w:rsidR="0020027E" w:rsidRPr="00327574" w:rsidTr="003922B0">
        <w:trPr>
          <w:trHeight w:val="285"/>
        </w:trPr>
        <w:tc>
          <w:tcPr>
            <w:tcW w:w="959" w:type="dxa"/>
            <w:vMerge/>
            <w:tcBorders>
              <w:left w:val="single" w:sz="4" w:space="0" w:color="auto"/>
              <w:bottom w:val="single" w:sz="4" w:space="0" w:color="auto"/>
              <w:right w:val="single" w:sz="4" w:space="0" w:color="auto"/>
            </w:tcBorders>
            <w:vAlign w:val="center"/>
            <w:hideMark/>
          </w:tcPr>
          <w:p w:rsidR="0020027E" w:rsidRPr="00AE37A2" w:rsidRDefault="0020027E" w:rsidP="00AE37A2">
            <w:pPr>
              <w:widowControl/>
              <w:spacing w:before="100" w:beforeAutospacing="1" w:after="100" w:afterAutospacing="1" w:line="240" w:lineRule="exact"/>
              <w:jc w:val="left"/>
              <w:rPr>
                <w:rFonts w:ascii="宋体" w:eastAsia="宋体" w:hAnsi="宋体" w:cs="宋体"/>
                <w:kern w:val="0"/>
                <w:sz w:val="24"/>
                <w:szCs w:val="24"/>
              </w:rPr>
            </w:pPr>
          </w:p>
        </w:tc>
        <w:tc>
          <w:tcPr>
            <w:tcW w:w="2835" w:type="dxa"/>
            <w:tcBorders>
              <w:top w:val="single" w:sz="4" w:space="0" w:color="auto"/>
              <w:left w:val="nil"/>
              <w:bottom w:val="single" w:sz="4" w:space="0" w:color="auto"/>
              <w:right w:val="single" w:sz="4" w:space="0" w:color="auto"/>
            </w:tcBorders>
            <w:vAlign w:val="center"/>
            <w:hideMark/>
          </w:tcPr>
          <w:p w:rsidR="0020027E" w:rsidRPr="0044194F" w:rsidRDefault="0020027E" w:rsidP="00AE37A2">
            <w:pPr>
              <w:widowControl/>
              <w:spacing w:before="100" w:beforeAutospacing="1" w:after="100" w:afterAutospacing="1"/>
              <w:jc w:val="center"/>
              <w:rPr>
                <w:rFonts w:ascii="宋体" w:eastAsia="宋体" w:hAnsi="宋体" w:cs="宋体"/>
                <w:color w:val="000000"/>
                <w:kern w:val="0"/>
                <w:sz w:val="20"/>
                <w:szCs w:val="20"/>
              </w:rPr>
            </w:pPr>
            <w:r w:rsidRPr="0044194F">
              <w:rPr>
                <w:rFonts w:ascii="宋体" w:eastAsia="宋体" w:hAnsi="宋体" w:cs="宋体" w:hint="eastAsia"/>
                <w:color w:val="000000"/>
                <w:kern w:val="0"/>
                <w:sz w:val="20"/>
                <w:szCs w:val="20"/>
              </w:rPr>
              <w:t>应用化学（环境和食品检测与检验方向）</w:t>
            </w:r>
          </w:p>
        </w:tc>
        <w:tc>
          <w:tcPr>
            <w:tcW w:w="2410" w:type="dxa"/>
            <w:tcBorders>
              <w:top w:val="single" w:sz="4" w:space="0" w:color="auto"/>
              <w:left w:val="nil"/>
              <w:bottom w:val="single" w:sz="4" w:space="0" w:color="auto"/>
              <w:right w:val="single" w:sz="4" w:space="0" w:color="auto"/>
            </w:tcBorders>
            <w:noWrap/>
            <w:vAlign w:val="center"/>
            <w:hideMark/>
          </w:tcPr>
          <w:p w:rsidR="0020027E" w:rsidRPr="0044194F" w:rsidRDefault="0020027E" w:rsidP="00327574">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数理与化工学院</w:t>
            </w:r>
          </w:p>
        </w:tc>
        <w:tc>
          <w:tcPr>
            <w:tcW w:w="3827" w:type="dxa"/>
            <w:vMerge/>
            <w:tcBorders>
              <w:left w:val="nil"/>
              <w:right w:val="single" w:sz="4" w:space="0" w:color="auto"/>
            </w:tcBorders>
            <w:vAlign w:val="center"/>
            <w:hideMark/>
          </w:tcPr>
          <w:p w:rsidR="0020027E" w:rsidRPr="0044194F" w:rsidRDefault="0020027E" w:rsidP="00327574">
            <w:pPr>
              <w:widowControl/>
              <w:spacing w:before="100" w:beforeAutospacing="1" w:after="100" w:afterAutospacing="1"/>
              <w:jc w:val="center"/>
              <w:rPr>
                <w:rFonts w:ascii="宋体" w:eastAsia="宋体" w:hAnsi="宋体" w:cs="宋体"/>
                <w:color w:val="000000"/>
                <w:kern w:val="0"/>
                <w:sz w:val="20"/>
                <w:szCs w:val="20"/>
              </w:rPr>
            </w:pPr>
          </w:p>
        </w:tc>
      </w:tr>
      <w:tr w:rsidR="0020027E" w:rsidRPr="00327574" w:rsidTr="003922B0">
        <w:trPr>
          <w:trHeight w:val="285"/>
        </w:trPr>
        <w:tc>
          <w:tcPr>
            <w:tcW w:w="959" w:type="dxa"/>
            <w:vMerge w:val="restart"/>
            <w:tcBorders>
              <w:top w:val="single" w:sz="4" w:space="0" w:color="auto"/>
              <w:left w:val="single" w:sz="4" w:space="0" w:color="auto"/>
              <w:right w:val="single" w:sz="4" w:space="0" w:color="auto"/>
            </w:tcBorders>
            <w:vAlign w:val="center"/>
            <w:hideMark/>
          </w:tcPr>
          <w:p w:rsidR="0020027E" w:rsidRPr="00AE37A2" w:rsidRDefault="0020027E" w:rsidP="0044194F">
            <w:pPr>
              <w:ind w:firstLineChars="98" w:firstLine="197"/>
              <w:jc w:val="left"/>
              <w:rPr>
                <w:rFonts w:ascii="宋体" w:eastAsia="宋体" w:hAnsi="宋体" w:cs="宋体"/>
                <w:kern w:val="0"/>
                <w:sz w:val="24"/>
                <w:szCs w:val="24"/>
              </w:rPr>
            </w:pPr>
            <w:r w:rsidRPr="00AE37A2">
              <w:rPr>
                <w:rFonts w:ascii="宋体" w:eastAsia="宋体" w:hAnsi="宋体" w:cs="宋体" w:hint="eastAsia"/>
                <w:b/>
                <w:bCs/>
                <w:color w:val="000000"/>
                <w:kern w:val="0"/>
                <w:sz w:val="20"/>
              </w:rPr>
              <w:t>文科</w:t>
            </w:r>
          </w:p>
        </w:tc>
        <w:tc>
          <w:tcPr>
            <w:tcW w:w="2835" w:type="dxa"/>
            <w:tcBorders>
              <w:top w:val="single" w:sz="4" w:space="0" w:color="auto"/>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财务会计与审计</w:t>
            </w:r>
          </w:p>
        </w:tc>
        <w:tc>
          <w:tcPr>
            <w:tcW w:w="2410" w:type="dxa"/>
            <w:vMerge w:val="restart"/>
            <w:tcBorders>
              <w:top w:val="single" w:sz="4" w:space="0" w:color="auto"/>
              <w:left w:val="nil"/>
              <w:right w:val="single" w:sz="4" w:space="0" w:color="auto"/>
            </w:tcBorders>
            <w:noWrap/>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经济与管理学院</w:t>
            </w:r>
          </w:p>
        </w:tc>
        <w:tc>
          <w:tcPr>
            <w:tcW w:w="3827" w:type="dxa"/>
            <w:vMerge/>
            <w:tcBorders>
              <w:left w:val="nil"/>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p>
        </w:tc>
      </w:tr>
      <w:tr w:rsidR="0020027E" w:rsidRPr="00327574" w:rsidTr="003922B0">
        <w:trPr>
          <w:trHeight w:val="312"/>
        </w:trPr>
        <w:tc>
          <w:tcPr>
            <w:tcW w:w="959" w:type="dxa"/>
            <w:vMerge/>
            <w:tcBorders>
              <w:left w:val="single" w:sz="4" w:space="0" w:color="auto"/>
              <w:right w:val="single" w:sz="4" w:space="0" w:color="auto"/>
            </w:tcBorders>
            <w:vAlign w:val="center"/>
            <w:hideMark/>
          </w:tcPr>
          <w:p w:rsidR="0020027E" w:rsidRPr="00AE37A2" w:rsidRDefault="0020027E" w:rsidP="00AE37A2">
            <w:pPr>
              <w:jc w:val="left"/>
              <w:rPr>
                <w:rFonts w:ascii="宋体" w:eastAsia="宋体" w:hAnsi="宋体" w:cs="宋体"/>
                <w:kern w:val="0"/>
                <w:sz w:val="24"/>
                <w:szCs w:val="24"/>
              </w:rPr>
            </w:pPr>
          </w:p>
        </w:tc>
        <w:tc>
          <w:tcPr>
            <w:tcW w:w="2835" w:type="dxa"/>
            <w:tcBorders>
              <w:top w:val="single" w:sz="4" w:space="0" w:color="auto"/>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44194F">
              <w:rPr>
                <w:rFonts w:ascii="宋体" w:eastAsia="宋体" w:hAnsi="宋体" w:cs="宋体" w:hint="eastAsia"/>
                <w:color w:val="000000"/>
                <w:kern w:val="0"/>
                <w:sz w:val="20"/>
                <w:szCs w:val="20"/>
              </w:rPr>
              <w:t>电子商务物流</w:t>
            </w:r>
          </w:p>
        </w:tc>
        <w:tc>
          <w:tcPr>
            <w:tcW w:w="2410" w:type="dxa"/>
            <w:vMerge/>
            <w:tcBorders>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p>
        </w:tc>
        <w:tc>
          <w:tcPr>
            <w:tcW w:w="3827" w:type="dxa"/>
            <w:vMerge/>
            <w:tcBorders>
              <w:left w:val="nil"/>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p>
        </w:tc>
      </w:tr>
      <w:tr w:rsidR="0020027E" w:rsidRPr="00327574" w:rsidTr="003922B0">
        <w:trPr>
          <w:trHeight w:val="300"/>
        </w:trPr>
        <w:tc>
          <w:tcPr>
            <w:tcW w:w="959" w:type="dxa"/>
            <w:vMerge/>
            <w:tcBorders>
              <w:left w:val="single" w:sz="4" w:space="0" w:color="auto"/>
              <w:right w:val="single" w:sz="4" w:space="0" w:color="auto"/>
            </w:tcBorders>
            <w:vAlign w:val="center"/>
            <w:hideMark/>
          </w:tcPr>
          <w:p w:rsidR="0020027E" w:rsidRPr="00AE37A2" w:rsidRDefault="0020027E" w:rsidP="00AE37A2">
            <w:pPr>
              <w:jc w:val="left"/>
              <w:rPr>
                <w:rFonts w:ascii="宋体" w:eastAsia="宋体" w:hAnsi="宋体" w:cs="宋体"/>
                <w:kern w:val="0"/>
                <w:sz w:val="24"/>
                <w:szCs w:val="24"/>
              </w:rPr>
            </w:pPr>
          </w:p>
        </w:tc>
        <w:tc>
          <w:tcPr>
            <w:tcW w:w="2835" w:type="dxa"/>
            <w:tcBorders>
              <w:top w:val="single" w:sz="4" w:space="0" w:color="auto"/>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金融</w:t>
            </w:r>
          </w:p>
        </w:tc>
        <w:tc>
          <w:tcPr>
            <w:tcW w:w="2410" w:type="dxa"/>
            <w:tcBorders>
              <w:top w:val="single" w:sz="4" w:space="0" w:color="auto"/>
              <w:left w:val="nil"/>
              <w:bottom w:val="single" w:sz="4" w:space="0" w:color="auto"/>
              <w:right w:val="single" w:sz="4" w:space="0" w:color="auto"/>
            </w:tcBorders>
            <w:vAlign w:val="center"/>
            <w:hideMark/>
          </w:tcPr>
          <w:p w:rsidR="0020027E" w:rsidRPr="0044194F" w:rsidRDefault="0020027E" w:rsidP="00883762">
            <w:pPr>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数理与化工学院</w:t>
            </w:r>
          </w:p>
        </w:tc>
        <w:tc>
          <w:tcPr>
            <w:tcW w:w="3827" w:type="dxa"/>
            <w:vMerge/>
            <w:tcBorders>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p>
        </w:tc>
      </w:tr>
      <w:tr w:rsidR="0020027E" w:rsidRPr="00327574" w:rsidTr="003922B0">
        <w:trPr>
          <w:trHeight w:val="285"/>
        </w:trPr>
        <w:tc>
          <w:tcPr>
            <w:tcW w:w="959" w:type="dxa"/>
            <w:vMerge/>
            <w:tcBorders>
              <w:left w:val="single" w:sz="4" w:space="0" w:color="auto"/>
              <w:right w:val="single" w:sz="4" w:space="0" w:color="auto"/>
            </w:tcBorders>
            <w:vAlign w:val="center"/>
            <w:hideMark/>
          </w:tcPr>
          <w:p w:rsidR="0020027E" w:rsidRPr="00AE37A2" w:rsidRDefault="0020027E" w:rsidP="00AE37A2">
            <w:pPr>
              <w:widowControl/>
              <w:jc w:val="left"/>
              <w:rPr>
                <w:rFonts w:ascii="宋体" w:eastAsia="宋体" w:hAnsi="宋体" w:cs="宋体"/>
                <w:kern w:val="0"/>
                <w:sz w:val="24"/>
                <w:szCs w:val="24"/>
              </w:rPr>
            </w:pPr>
          </w:p>
        </w:tc>
        <w:tc>
          <w:tcPr>
            <w:tcW w:w="2835" w:type="dxa"/>
            <w:tcBorders>
              <w:top w:val="nil"/>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英语</w:t>
            </w:r>
            <w:r w:rsidRPr="00AE37A2">
              <w:rPr>
                <w:rFonts w:ascii="宋体" w:eastAsia="宋体" w:hAnsi="宋体" w:cs="宋体" w:hint="eastAsia"/>
                <w:color w:val="000000"/>
                <w:kern w:val="0"/>
                <w:sz w:val="20"/>
                <w:szCs w:val="20"/>
              </w:rPr>
              <w:t>翻译</w:t>
            </w:r>
          </w:p>
        </w:tc>
        <w:tc>
          <w:tcPr>
            <w:tcW w:w="2410" w:type="dxa"/>
            <w:vMerge w:val="restart"/>
            <w:tcBorders>
              <w:top w:val="single" w:sz="4" w:space="0" w:color="auto"/>
              <w:left w:val="nil"/>
              <w:right w:val="single" w:sz="4" w:space="0" w:color="auto"/>
            </w:tcBorders>
            <w:noWrap/>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外国语学院</w:t>
            </w:r>
          </w:p>
        </w:tc>
        <w:tc>
          <w:tcPr>
            <w:tcW w:w="3827" w:type="dxa"/>
            <w:vMerge w:val="restart"/>
            <w:tcBorders>
              <w:top w:val="single" w:sz="4" w:space="0" w:color="auto"/>
              <w:left w:val="nil"/>
              <w:right w:val="single" w:sz="4" w:space="0" w:color="auto"/>
            </w:tcBorders>
            <w:vAlign w:val="center"/>
            <w:hideMark/>
          </w:tcPr>
          <w:p w:rsidR="0020027E" w:rsidRPr="0044194F" w:rsidRDefault="0020027E" w:rsidP="00F82B4F">
            <w:pPr>
              <w:widowControl/>
              <w:spacing w:before="100" w:beforeAutospacing="1" w:after="100" w:afterAutospacing="1"/>
              <w:jc w:val="center"/>
              <w:rPr>
                <w:rFonts w:ascii="宋体" w:eastAsia="宋体" w:hAnsi="宋体" w:cs="宋体"/>
                <w:color w:val="000000"/>
                <w:kern w:val="0"/>
                <w:sz w:val="20"/>
                <w:szCs w:val="20"/>
              </w:rPr>
            </w:pPr>
            <w:r w:rsidRPr="00327574">
              <w:rPr>
                <w:rFonts w:ascii="宋体" w:eastAsia="宋体" w:hAnsi="宋体" w:cs="宋体" w:hint="eastAsia"/>
                <w:color w:val="000000"/>
                <w:kern w:val="0"/>
                <w:sz w:val="20"/>
                <w:szCs w:val="20"/>
              </w:rPr>
              <w:t>辽河路校区</w:t>
            </w:r>
            <w:r>
              <w:rPr>
                <w:rFonts w:ascii="宋体" w:eastAsia="宋体" w:hAnsi="宋体" w:cs="宋体" w:hint="eastAsia"/>
                <w:color w:val="000000"/>
                <w:kern w:val="0"/>
                <w:sz w:val="20"/>
                <w:szCs w:val="20"/>
              </w:rPr>
              <w:t>、巫山</w:t>
            </w:r>
            <w:r w:rsidRPr="00327574">
              <w:rPr>
                <w:rFonts w:ascii="宋体" w:eastAsia="宋体" w:hAnsi="宋体" w:cs="宋体" w:hint="eastAsia"/>
                <w:color w:val="000000"/>
                <w:kern w:val="0"/>
                <w:sz w:val="20"/>
                <w:szCs w:val="20"/>
              </w:rPr>
              <w:t>路校区</w:t>
            </w:r>
          </w:p>
        </w:tc>
      </w:tr>
      <w:tr w:rsidR="0020027E" w:rsidRPr="00327574" w:rsidTr="003922B0">
        <w:trPr>
          <w:trHeight w:val="285"/>
        </w:trPr>
        <w:tc>
          <w:tcPr>
            <w:tcW w:w="959" w:type="dxa"/>
            <w:vMerge/>
            <w:tcBorders>
              <w:left w:val="single" w:sz="4" w:space="0" w:color="auto"/>
              <w:right w:val="single" w:sz="4" w:space="0" w:color="auto"/>
            </w:tcBorders>
            <w:noWrap/>
            <w:vAlign w:val="center"/>
            <w:hideMark/>
          </w:tcPr>
          <w:p w:rsidR="0020027E" w:rsidRPr="00AE37A2" w:rsidRDefault="0020027E" w:rsidP="00AE37A2">
            <w:pPr>
              <w:widowControl/>
              <w:spacing w:before="100" w:beforeAutospacing="1" w:after="100" w:afterAutospacing="1" w:line="240" w:lineRule="exact"/>
              <w:jc w:val="center"/>
              <w:rPr>
                <w:rFonts w:ascii="宋体" w:eastAsia="宋体" w:hAnsi="宋体" w:cs="宋体"/>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日语（翻译方向）</w:t>
            </w:r>
          </w:p>
        </w:tc>
        <w:tc>
          <w:tcPr>
            <w:tcW w:w="2410" w:type="dxa"/>
            <w:vMerge/>
            <w:tcBorders>
              <w:left w:val="nil"/>
              <w:right w:val="single" w:sz="4" w:space="0" w:color="auto"/>
            </w:tcBorders>
            <w:noWrap/>
            <w:vAlign w:val="center"/>
            <w:hideMark/>
          </w:tcPr>
          <w:p w:rsidR="0020027E" w:rsidRPr="0044194F" w:rsidRDefault="0020027E" w:rsidP="00883762">
            <w:pPr>
              <w:jc w:val="center"/>
              <w:rPr>
                <w:rFonts w:ascii="宋体" w:eastAsia="宋体" w:hAnsi="宋体" w:cs="宋体"/>
                <w:color w:val="000000"/>
                <w:kern w:val="0"/>
                <w:sz w:val="20"/>
                <w:szCs w:val="20"/>
              </w:rPr>
            </w:pPr>
          </w:p>
        </w:tc>
        <w:tc>
          <w:tcPr>
            <w:tcW w:w="3827" w:type="dxa"/>
            <w:vMerge/>
            <w:tcBorders>
              <w:left w:val="nil"/>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p>
        </w:tc>
      </w:tr>
      <w:tr w:rsidR="0020027E" w:rsidRPr="00AE37A2" w:rsidTr="003922B0">
        <w:trPr>
          <w:trHeight w:val="285"/>
        </w:trPr>
        <w:tc>
          <w:tcPr>
            <w:tcW w:w="959" w:type="dxa"/>
            <w:vMerge/>
            <w:tcBorders>
              <w:left w:val="single" w:sz="4" w:space="0" w:color="auto"/>
              <w:right w:val="single" w:sz="4" w:space="0" w:color="auto"/>
            </w:tcBorders>
            <w:vAlign w:val="center"/>
            <w:hideMark/>
          </w:tcPr>
          <w:p w:rsidR="0020027E" w:rsidRPr="00AE37A2" w:rsidRDefault="0020027E" w:rsidP="00AE37A2">
            <w:pPr>
              <w:jc w:val="left"/>
              <w:rPr>
                <w:rFonts w:ascii="宋体" w:eastAsia="宋体" w:hAnsi="宋体" w:cs="宋体"/>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r w:rsidRPr="00AE37A2">
              <w:rPr>
                <w:rFonts w:ascii="宋体" w:eastAsia="宋体" w:hAnsi="宋体" w:cs="宋体" w:hint="eastAsia"/>
                <w:color w:val="000000"/>
                <w:kern w:val="0"/>
                <w:sz w:val="20"/>
                <w:szCs w:val="20"/>
              </w:rPr>
              <w:t>经贸英语</w:t>
            </w:r>
          </w:p>
        </w:tc>
        <w:tc>
          <w:tcPr>
            <w:tcW w:w="2410" w:type="dxa"/>
            <w:vMerge/>
            <w:tcBorders>
              <w:left w:val="nil"/>
              <w:bottom w:val="single" w:sz="4" w:space="0" w:color="auto"/>
              <w:right w:val="single" w:sz="4" w:space="0" w:color="auto"/>
            </w:tcBorders>
            <w:vAlign w:val="center"/>
            <w:hideMark/>
          </w:tcPr>
          <w:p w:rsidR="0020027E" w:rsidRPr="0044194F" w:rsidRDefault="0020027E" w:rsidP="00883762">
            <w:pPr>
              <w:widowControl/>
              <w:jc w:val="center"/>
              <w:rPr>
                <w:rFonts w:ascii="宋体" w:eastAsia="宋体" w:hAnsi="宋体" w:cs="宋体"/>
                <w:color w:val="000000"/>
                <w:kern w:val="0"/>
                <w:sz w:val="20"/>
                <w:szCs w:val="20"/>
              </w:rPr>
            </w:pPr>
          </w:p>
        </w:tc>
        <w:tc>
          <w:tcPr>
            <w:tcW w:w="3827" w:type="dxa"/>
            <w:vMerge/>
            <w:tcBorders>
              <w:left w:val="nil"/>
              <w:bottom w:val="single" w:sz="4" w:space="0" w:color="auto"/>
              <w:right w:val="single" w:sz="4" w:space="0" w:color="auto"/>
            </w:tcBorders>
            <w:vAlign w:val="center"/>
            <w:hideMark/>
          </w:tcPr>
          <w:p w:rsidR="0020027E" w:rsidRPr="0044194F" w:rsidRDefault="0020027E" w:rsidP="00883762">
            <w:pPr>
              <w:widowControl/>
              <w:spacing w:before="100" w:beforeAutospacing="1" w:after="100" w:afterAutospacing="1"/>
              <w:jc w:val="center"/>
              <w:rPr>
                <w:rFonts w:ascii="宋体" w:eastAsia="宋体" w:hAnsi="宋体" w:cs="宋体"/>
                <w:color w:val="000000"/>
                <w:kern w:val="0"/>
                <w:sz w:val="20"/>
                <w:szCs w:val="20"/>
              </w:rPr>
            </w:pPr>
          </w:p>
        </w:tc>
      </w:tr>
      <w:tr w:rsidR="0020027E" w:rsidRPr="00AE37A2" w:rsidTr="003922B0">
        <w:trPr>
          <w:trHeight w:val="285"/>
        </w:trPr>
        <w:tc>
          <w:tcPr>
            <w:tcW w:w="959" w:type="dxa"/>
            <w:vMerge/>
            <w:tcBorders>
              <w:left w:val="single" w:sz="4" w:space="0" w:color="auto"/>
              <w:bottom w:val="single" w:sz="4" w:space="0" w:color="auto"/>
              <w:right w:val="single" w:sz="4" w:space="0" w:color="auto"/>
            </w:tcBorders>
            <w:vAlign w:val="center"/>
            <w:hideMark/>
          </w:tcPr>
          <w:p w:rsidR="0020027E" w:rsidRPr="00AE37A2" w:rsidRDefault="0020027E" w:rsidP="0020027E">
            <w:pPr>
              <w:widowControl/>
              <w:ind w:firstLineChars="97" w:firstLine="233"/>
              <w:jc w:val="left"/>
              <w:rPr>
                <w:rFonts w:ascii="宋体" w:eastAsia="宋体" w:hAnsi="宋体" w:cs="宋体"/>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0027E" w:rsidRPr="00AE37A2" w:rsidRDefault="0020027E" w:rsidP="00883762">
            <w:pPr>
              <w:widowControl/>
              <w:spacing w:before="100" w:beforeAutospacing="1" w:after="100" w:afterAutospacing="1"/>
              <w:jc w:val="center"/>
              <w:rPr>
                <w:rFonts w:ascii="宋体" w:eastAsia="宋体" w:hAnsi="宋体" w:cs="宋体"/>
                <w:kern w:val="0"/>
                <w:sz w:val="24"/>
                <w:szCs w:val="24"/>
              </w:rPr>
            </w:pPr>
            <w:r w:rsidRPr="0020027E">
              <w:rPr>
                <w:rFonts w:ascii="宋体" w:eastAsia="宋体" w:hAnsi="宋体" w:cs="宋体" w:hint="eastAsia"/>
                <w:color w:val="000000"/>
                <w:kern w:val="0"/>
                <w:sz w:val="20"/>
                <w:szCs w:val="20"/>
              </w:rPr>
              <w:t>新闻与传播学</w:t>
            </w:r>
          </w:p>
        </w:tc>
        <w:tc>
          <w:tcPr>
            <w:tcW w:w="2410" w:type="dxa"/>
            <w:tcBorders>
              <w:top w:val="single" w:sz="4" w:space="0" w:color="auto"/>
              <w:left w:val="nil"/>
              <w:bottom w:val="single" w:sz="4" w:space="0" w:color="auto"/>
              <w:right w:val="single" w:sz="4" w:space="0" w:color="auto"/>
            </w:tcBorders>
            <w:vAlign w:val="center"/>
            <w:hideMark/>
          </w:tcPr>
          <w:p w:rsidR="0020027E" w:rsidRPr="00AE37A2" w:rsidRDefault="0020027E" w:rsidP="00883762">
            <w:pPr>
              <w:widowControl/>
              <w:spacing w:before="100" w:beforeAutospacing="1" w:after="100" w:afterAutospacing="1"/>
              <w:jc w:val="center"/>
              <w:rPr>
                <w:rFonts w:ascii="宋体" w:eastAsia="宋体" w:hAnsi="宋体" w:cs="宋体"/>
                <w:kern w:val="0"/>
                <w:sz w:val="24"/>
                <w:szCs w:val="24"/>
              </w:rPr>
            </w:pPr>
            <w:r w:rsidRPr="0020027E">
              <w:rPr>
                <w:rFonts w:ascii="宋体" w:eastAsia="宋体" w:hAnsi="宋体" w:cs="宋体" w:hint="eastAsia"/>
                <w:color w:val="000000"/>
                <w:kern w:val="0"/>
                <w:sz w:val="20"/>
                <w:szCs w:val="20"/>
              </w:rPr>
              <w:t>教育与人文学院</w:t>
            </w:r>
          </w:p>
        </w:tc>
        <w:tc>
          <w:tcPr>
            <w:tcW w:w="3827" w:type="dxa"/>
            <w:vMerge w:val="restart"/>
            <w:tcBorders>
              <w:top w:val="single" w:sz="4" w:space="0" w:color="auto"/>
              <w:left w:val="nil"/>
              <w:right w:val="single" w:sz="4" w:space="0" w:color="auto"/>
            </w:tcBorders>
            <w:vAlign w:val="center"/>
            <w:hideMark/>
          </w:tcPr>
          <w:p w:rsidR="0020027E" w:rsidRPr="00327574" w:rsidRDefault="0020027E" w:rsidP="00F82B4F">
            <w:pPr>
              <w:spacing w:before="100" w:beforeAutospacing="1" w:after="100" w:afterAutospacing="1"/>
              <w:jc w:val="center"/>
              <w:rPr>
                <w:rFonts w:ascii="宋体" w:eastAsia="宋体" w:hAnsi="宋体" w:cs="宋体"/>
                <w:color w:val="000000"/>
                <w:kern w:val="0"/>
                <w:sz w:val="20"/>
                <w:szCs w:val="20"/>
              </w:rPr>
            </w:pPr>
            <w:r w:rsidRPr="00327574">
              <w:rPr>
                <w:rFonts w:ascii="宋体" w:eastAsia="宋体" w:hAnsi="宋体" w:cs="宋体" w:hint="eastAsia"/>
                <w:color w:val="000000"/>
                <w:kern w:val="0"/>
                <w:sz w:val="20"/>
                <w:szCs w:val="20"/>
              </w:rPr>
              <w:t>巫山路校区</w:t>
            </w:r>
          </w:p>
        </w:tc>
      </w:tr>
      <w:tr w:rsidR="0020027E" w:rsidRPr="00AE37A2" w:rsidTr="003922B0">
        <w:trPr>
          <w:trHeight w:val="285"/>
        </w:trPr>
        <w:tc>
          <w:tcPr>
            <w:tcW w:w="959" w:type="dxa"/>
            <w:tcBorders>
              <w:top w:val="single" w:sz="4" w:space="0" w:color="auto"/>
              <w:left w:val="single" w:sz="4" w:space="0" w:color="auto"/>
              <w:bottom w:val="single" w:sz="4" w:space="0" w:color="auto"/>
              <w:right w:val="nil"/>
            </w:tcBorders>
            <w:vAlign w:val="center"/>
          </w:tcPr>
          <w:p w:rsidR="0020027E" w:rsidRPr="00AE37A2" w:rsidRDefault="0020027E" w:rsidP="00883762">
            <w:pPr>
              <w:widowControl/>
              <w:ind w:firstLineChars="97" w:firstLine="195"/>
              <w:jc w:val="left"/>
              <w:rPr>
                <w:rFonts w:ascii="宋体" w:eastAsia="宋体" w:hAnsi="宋体" w:cs="宋体"/>
                <w:kern w:val="0"/>
                <w:sz w:val="24"/>
                <w:szCs w:val="24"/>
              </w:rPr>
            </w:pPr>
            <w:r w:rsidRPr="00AE37A2">
              <w:rPr>
                <w:rFonts w:ascii="宋体" w:eastAsia="宋体" w:hAnsi="宋体" w:cs="宋体" w:hint="eastAsia"/>
                <w:b/>
                <w:bCs/>
                <w:color w:val="000000"/>
                <w:kern w:val="0"/>
                <w:sz w:val="20"/>
              </w:rPr>
              <w:t>艺术</w:t>
            </w:r>
          </w:p>
        </w:tc>
        <w:tc>
          <w:tcPr>
            <w:tcW w:w="2835" w:type="dxa"/>
            <w:tcBorders>
              <w:top w:val="single" w:sz="4" w:space="0" w:color="auto"/>
              <w:left w:val="single" w:sz="4" w:space="0" w:color="auto"/>
              <w:bottom w:val="single" w:sz="4" w:space="0" w:color="auto"/>
              <w:right w:val="single" w:sz="4" w:space="0" w:color="auto"/>
            </w:tcBorders>
            <w:vAlign w:val="center"/>
          </w:tcPr>
          <w:p w:rsidR="0020027E" w:rsidRPr="00AE37A2" w:rsidRDefault="0020027E" w:rsidP="00883762">
            <w:pPr>
              <w:widowControl/>
              <w:spacing w:before="100" w:beforeAutospacing="1" w:after="100" w:afterAutospacing="1"/>
              <w:jc w:val="center"/>
              <w:rPr>
                <w:rFonts w:ascii="宋体" w:eastAsia="宋体" w:hAnsi="宋体" w:cs="宋体"/>
                <w:kern w:val="0"/>
                <w:sz w:val="24"/>
                <w:szCs w:val="24"/>
              </w:rPr>
            </w:pPr>
            <w:r w:rsidRPr="00AE37A2">
              <w:rPr>
                <w:rFonts w:ascii="宋体" w:eastAsia="宋体" w:hAnsi="宋体" w:cs="宋体" w:hint="eastAsia"/>
                <w:color w:val="000000"/>
                <w:kern w:val="0"/>
                <w:sz w:val="20"/>
                <w:szCs w:val="20"/>
              </w:rPr>
              <w:t>艺术设计（环境设计方向</w:t>
            </w:r>
            <w:r w:rsidR="00960E6F">
              <w:rPr>
                <w:rFonts w:ascii="宋体" w:eastAsia="宋体" w:hAnsi="宋体" w:cs="宋体" w:hint="eastAsia"/>
                <w:color w:val="000000"/>
                <w:kern w:val="0"/>
                <w:sz w:val="20"/>
                <w:szCs w:val="20"/>
              </w:rPr>
              <w:t>）</w:t>
            </w:r>
          </w:p>
        </w:tc>
        <w:tc>
          <w:tcPr>
            <w:tcW w:w="2410" w:type="dxa"/>
            <w:tcBorders>
              <w:top w:val="single" w:sz="4" w:space="0" w:color="auto"/>
              <w:left w:val="nil"/>
              <w:bottom w:val="single" w:sz="4" w:space="0" w:color="auto"/>
              <w:right w:val="single" w:sz="4" w:space="0" w:color="auto"/>
            </w:tcBorders>
            <w:vAlign w:val="center"/>
          </w:tcPr>
          <w:p w:rsidR="0020027E" w:rsidRPr="00AE37A2" w:rsidRDefault="0020027E" w:rsidP="00883762">
            <w:pPr>
              <w:widowControl/>
              <w:jc w:val="center"/>
              <w:rPr>
                <w:rFonts w:ascii="宋体" w:eastAsia="宋体" w:hAnsi="宋体" w:cs="宋体"/>
                <w:kern w:val="0"/>
                <w:sz w:val="24"/>
                <w:szCs w:val="24"/>
              </w:rPr>
            </w:pPr>
            <w:r w:rsidRPr="00AE37A2">
              <w:rPr>
                <w:rFonts w:ascii="宋体" w:eastAsia="宋体" w:hAnsi="宋体" w:cs="宋体" w:hint="eastAsia"/>
                <w:color w:val="000000"/>
                <w:kern w:val="0"/>
                <w:sz w:val="20"/>
                <w:szCs w:val="20"/>
              </w:rPr>
              <w:t>艺术与设计学院</w:t>
            </w:r>
          </w:p>
        </w:tc>
        <w:tc>
          <w:tcPr>
            <w:tcW w:w="3827" w:type="dxa"/>
            <w:vMerge/>
            <w:tcBorders>
              <w:left w:val="nil"/>
              <w:bottom w:val="single" w:sz="4" w:space="0" w:color="auto"/>
              <w:right w:val="single" w:sz="4" w:space="0" w:color="auto"/>
            </w:tcBorders>
            <w:vAlign w:val="center"/>
          </w:tcPr>
          <w:p w:rsidR="0020027E" w:rsidRPr="00327574" w:rsidRDefault="0020027E" w:rsidP="00883762">
            <w:pPr>
              <w:spacing w:before="100" w:beforeAutospacing="1" w:after="100" w:afterAutospacing="1"/>
              <w:jc w:val="center"/>
              <w:rPr>
                <w:rFonts w:ascii="宋体" w:eastAsia="宋体" w:hAnsi="宋体" w:cs="宋体"/>
                <w:color w:val="000000"/>
                <w:kern w:val="0"/>
                <w:sz w:val="20"/>
                <w:szCs w:val="20"/>
              </w:rPr>
            </w:pPr>
          </w:p>
        </w:tc>
      </w:tr>
    </w:tbl>
    <w:p w:rsidR="00AE37A2" w:rsidRDefault="00AE37A2" w:rsidP="00AE37A2">
      <w:r>
        <w:rPr>
          <w:rFonts w:hint="eastAsia"/>
        </w:rPr>
        <w:t xml:space="preserve">   </w:t>
      </w:r>
      <w:r w:rsidR="00E27669">
        <w:rPr>
          <w:rFonts w:hint="eastAsia"/>
        </w:rPr>
        <w:t xml:space="preserve">  </w:t>
      </w:r>
      <w:r>
        <w:rPr>
          <w:rFonts w:hint="eastAsia"/>
        </w:rPr>
        <w:t>收费按省财政厅、省物价局、省教育厅规定收取。文科类</w:t>
      </w:r>
      <w:r>
        <w:rPr>
          <w:rFonts w:hint="eastAsia"/>
        </w:rPr>
        <w:t>2100</w:t>
      </w:r>
      <w:r>
        <w:rPr>
          <w:rFonts w:hint="eastAsia"/>
        </w:rPr>
        <w:t>元</w:t>
      </w:r>
      <w:r>
        <w:rPr>
          <w:rFonts w:hint="eastAsia"/>
        </w:rPr>
        <w:t>/</w:t>
      </w:r>
      <w:r>
        <w:rPr>
          <w:rFonts w:hint="eastAsia"/>
        </w:rPr>
        <w:t>年，理科类</w:t>
      </w:r>
      <w:r>
        <w:rPr>
          <w:rFonts w:hint="eastAsia"/>
        </w:rPr>
        <w:t>2250</w:t>
      </w:r>
      <w:r>
        <w:rPr>
          <w:rFonts w:hint="eastAsia"/>
        </w:rPr>
        <w:t>元</w:t>
      </w:r>
      <w:r>
        <w:rPr>
          <w:rFonts w:hint="eastAsia"/>
        </w:rPr>
        <w:t>/</w:t>
      </w:r>
      <w:r>
        <w:rPr>
          <w:rFonts w:hint="eastAsia"/>
        </w:rPr>
        <w:t>年，艺术类</w:t>
      </w:r>
      <w:r>
        <w:rPr>
          <w:rFonts w:hint="eastAsia"/>
        </w:rPr>
        <w:t>2400</w:t>
      </w:r>
      <w:r>
        <w:rPr>
          <w:rFonts w:hint="eastAsia"/>
        </w:rPr>
        <w:t>元</w:t>
      </w:r>
      <w:r>
        <w:rPr>
          <w:rFonts w:hint="eastAsia"/>
        </w:rPr>
        <w:t>/</w:t>
      </w:r>
      <w:r>
        <w:rPr>
          <w:rFonts w:hint="eastAsia"/>
        </w:rPr>
        <w:t>年，代办费</w:t>
      </w:r>
      <w:r>
        <w:rPr>
          <w:rFonts w:hint="eastAsia"/>
        </w:rPr>
        <w:t>400</w:t>
      </w:r>
      <w:r>
        <w:rPr>
          <w:rFonts w:hint="eastAsia"/>
        </w:rPr>
        <w:t>元（按实结算，多退少补）。</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 xml:space="preserve"> 四、课程设置及成绩考核</w:t>
      </w:r>
    </w:p>
    <w:p w:rsidR="00AE37A2" w:rsidRDefault="00AE37A2" w:rsidP="00AE37A2">
      <w:r>
        <w:rPr>
          <w:rFonts w:hint="eastAsia"/>
        </w:rPr>
        <w:t xml:space="preserve">    </w:t>
      </w:r>
      <w:r>
        <w:rPr>
          <w:rFonts w:hint="eastAsia"/>
        </w:rPr>
        <w:t>每个专业设置</w:t>
      </w:r>
      <w:r>
        <w:rPr>
          <w:rFonts w:hint="eastAsia"/>
        </w:rPr>
        <w:t>13</w:t>
      </w:r>
      <w:r>
        <w:rPr>
          <w:rFonts w:hint="eastAsia"/>
        </w:rPr>
        <w:t>门课程。课程类型有：统考课程、校考课程、实践课程、含实践课程、过程性考核课程等。每个专业统考课程</w:t>
      </w:r>
      <w:r>
        <w:rPr>
          <w:rFonts w:hint="eastAsia"/>
        </w:rPr>
        <w:t>0</w:t>
      </w:r>
      <w:r>
        <w:rPr>
          <w:rFonts w:hint="eastAsia"/>
        </w:rPr>
        <w:t>－</w:t>
      </w:r>
      <w:r>
        <w:rPr>
          <w:rFonts w:hint="eastAsia"/>
        </w:rPr>
        <w:t>5</w:t>
      </w:r>
      <w:r>
        <w:rPr>
          <w:rFonts w:hint="eastAsia"/>
        </w:rPr>
        <w:t>门。校考课程考试时间为每年</w:t>
      </w:r>
      <w:r>
        <w:rPr>
          <w:rFonts w:hint="eastAsia"/>
        </w:rPr>
        <w:t>1</w:t>
      </w:r>
      <w:r>
        <w:rPr>
          <w:rFonts w:hint="eastAsia"/>
        </w:rPr>
        <w:t>月初和</w:t>
      </w:r>
      <w:r>
        <w:rPr>
          <w:rFonts w:hint="eastAsia"/>
        </w:rPr>
        <w:t>7</w:t>
      </w:r>
      <w:r>
        <w:rPr>
          <w:rFonts w:hint="eastAsia"/>
        </w:rPr>
        <w:t>月初（一般在我校放假后一周内举行），统考课程为</w:t>
      </w:r>
      <w:r>
        <w:rPr>
          <w:rFonts w:hint="eastAsia"/>
        </w:rPr>
        <w:t>4</w:t>
      </w:r>
      <w:r>
        <w:rPr>
          <w:rFonts w:hint="eastAsia"/>
        </w:rPr>
        <w:t>月中下旬和</w:t>
      </w:r>
      <w:r>
        <w:rPr>
          <w:rFonts w:hint="eastAsia"/>
        </w:rPr>
        <w:t>10</w:t>
      </w:r>
      <w:r>
        <w:rPr>
          <w:rFonts w:hint="eastAsia"/>
        </w:rPr>
        <w:t>月中下旬。</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五、免考规定</w:t>
      </w:r>
    </w:p>
    <w:p w:rsidR="00AE37A2" w:rsidRDefault="00AE37A2" w:rsidP="00AE37A2">
      <w:r>
        <w:rPr>
          <w:rFonts w:hint="eastAsia"/>
        </w:rPr>
        <w:t xml:space="preserve">    </w:t>
      </w:r>
      <w:r>
        <w:rPr>
          <w:rFonts w:hint="eastAsia"/>
        </w:rPr>
        <w:t>主修专业已修读过的与“助学二学历”名称相同、教学要求相同、学分一致的公共基础课和专业基础课，成绩合格，可申请免考。根据省考试院有关规定，对非自学考试本科毕业生报考自学考试本科相近专业的，免考的课程不超过开课计划总课程的一半。</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六、毕业与学位</w:t>
      </w:r>
    </w:p>
    <w:p w:rsidR="00AE37A2" w:rsidRDefault="00AE37A2" w:rsidP="00AE37A2">
      <w:r>
        <w:rPr>
          <w:rFonts w:hint="eastAsia"/>
        </w:rPr>
        <w:t xml:space="preserve">    </w:t>
      </w:r>
      <w:r>
        <w:rPr>
          <w:rFonts w:hint="eastAsia"/>
        </w:rPr>
        <w:t>参加“助学二学历”的学生修完规定的全部课程（含毕业论文或毕业设计），并获得主修专业本科毕业证书后，经审核通过，由学校颁发江苏省自学考试委员会和常州工学院联合盖章、教育部电子注册的自学考试本科毕业证书。符合常州工学院自学考试助学专业本科第二学历毕业生学士学位授予条件的学生，可被授予相应学科的学士学位。</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七、报名</w:t>
      </w:r>
      <w:r w:rsidR="00F2683D">
        <w:rPr>
          <w:rFonts w:ascii="黑体" w:eastAsia="黑体" w:hint="eastAsia"/>
        </w:rPr>
        <w:t>须知</w:t>
      </w:r>
    </w:p>
    <w:p w:rsidR="00A94EC3" w:rsidRPr="004A4513" w:rsidRDefault="00AE37A2" w:rsidP="00E27669">
      <w:pPr>
        <w:jc w:val="left"/>
        <w:rPr>
          <w:rFonts w:ascii="仿宋_GB2312" w:eastAsia="仿宋_GB2312"/>
          <w:sz w:val="24"/>
          <w:szCs w:val="24"/>
        </w:rPr>
      </w:pPr>
      <w:r>
        <w:rPr>
          <w:rFonts w:hint="eastAsia"/>
        </w:rPr>
        <w:t xml:space="preserve">    1. </w:t>
      </w:r>
      <w:r w:rsidR="00F2683D">
        <w:rPr>
          <w:rFonts w:hint="eastAsia"/>
        </w:rPr>
        <w:t>集中报名时间</w:t>
      </w:r>
      <w:r>
        <w:rPr>
          <w:rFonts w:hint="eastAsia"/>
        </w:rPr>
        <w:t>4</w:t>
      </w:r>
      <w:r>
        <w:rPr>
          <w:rFonts w:hint="eastAsia"/>
        </w:rPr>
        <w:t>月</w:t>
      </w:r>
      <w:r w:rsidR="00327574">
        <w:rPr>
          <w:rFonts w:hint="eastAsia"/>
        </w:rPr>
        <w:t>2</w:t>
      </w:r>
      <w:r w:rsidR="00F2683D">
        <w:rPr>
          <w:rFonts w:hint="eastAsia"/>
        </w:rPr>
        <w:t>6</w:t>
      </w:r>
      <w:r>
        <w:rPr>
          <w:rFonts w:hint="eastAsia"/>
        </w:rPr>
        <w:t>日－</w:t>
      </w:r>
      <w:r w:rsidR="00327574">
        <w:rPr>
          <w:rFonts w:hint="eastAsia"/>
        </w:rPr>
        <w:t>6</w:t>
      </w:r>
      <w:r>
        <w:rPr>
          <w:rFonts w:hint="eastAsia"/>
        </w:rPr>
        <w:t>月</w:t>
      </w:r>
      <w:r w:rsidR="00C60F1C">
        <w:rPr>
          <w:rFonts w:hint="eastAsia"/>
        </w:rPr>
        <w:t>1</w:t>
      </w:r>
      <w:r w:rsidR="00327574">
        <w:rPr>
          <w:rFonts w:hint="eastAsia"/>
        </w:rPr>
        <w:t>0</w:t>
      </w:r>
      <w:r>
        <w:rPr>
          <w:rFonts w:hint="eastAsia"/>
        </w:rPr>
        <w:t>日，各二级学院组织宣传，学生</w:t>
      </w:r>
      <w:r w:rsidR="00E27669" w:rsidRPr="00E27669">
        <w:rPr>
          <w:rFonts w:hint="eastAsia"/>
        </w:rPr>
        <w:t>通过网址：</w:t>
      </w:r>
      <w:r w:rsidR="00E27669" w:rsidRPr="00E27669">
        <w:t>http://223.2.10.178/cgy/zc_index.aspx</w:t>
      </w:r>
      <w:r w:rsidR="00E27669" w:rsidRPr="00E27669">
        <w:rPr>
          <w:rFonts w:hint="eastAsia"/>
        </w:rPr>
        <w:t>或直接扫描下方“助学二学历网上报名系统”二维码进行网上预报名</w:t>
      </w:r>
      <w:r w:rsidR="00E27669">
        <w:rPr>
          <w:rFonts w:hint="eastAsia"/>
        </w:rPr>
        <w:t>后</w:t>
      </w:r>
      <w:r w:rsidRPr="004A4513">
        <w:rPr>
          <w:rFonts w:hint="eastAsia"/>
        </w:rPr>
        <w:t>到所在班级辅导员处报名</w:t>
      </w:r>
      <w:r w:rsidR="00A94EC3" w:rsidRPr="004A4513">
        <w:rPr>
          <w:rFonts w:hint="eastAsia"/>
        </w:rPr>
        <w:t>，</w:t>
      </w:r>
      <w:r w:rsidR="00E27669">
        <w:rPr>
          <w:rFonts w:hint="eastAsia"/>
        </w:rPr>
        <w:t>并</w:t>
      </w:r>
      <w:r w:rsidR="00A94EC3" w:rsidRPr="004A4513">
        <w:rPr>
          <w:rFonts w:hint="eastAsia"/>
        </w:rPr>
        <w:t>填写《常州工学院“助学二学历”入学申请表》、《三方协议书》（须家长签字）。学生所在二级学院对入学资格进行初审并签署意见，二级学院将符合入学条件的报名材料交继续教育管理处。</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报名学生务必在</w:t>
      </w:r>
      <w:r w:rsidR="00327574">
        <w:rPr>
          <w:rFonts w:ascii="黑体" w:eastAsia="黑体" w:hint="eastAsia"/>
        </w:rPr>
        <w:t>6</w:t>
      </w:r>
      <w:r w:rsidRPr="00AE37A2">
        <w:rPr>
          <w:rFonts w:ascii="黑体" w:eastAsia="黑体" w:hint="eastAsia"/>
        </w:rPr>
        <w:t>月</w:t>
      </w:r>
      <w:r w:rsidR="00327574">
        <w:rPr>
          <w:rFonts w:ascii="黑体" w:eastAsia="黑体" w:hint="eastAsia"/>
        </w:rPr>
        <w:t>20</w:t>
      </w:r>
      <w:r w:rsidRPr="00AE37A2">
        <w:rPr>
          <w:rFonts w:ascii="黑体" w:eastAsia="黑体" w:hint="eastAsia"/>
        </w:rPr>
        <w:t>日前将第一年学费及代办费存入缴费建行卡。</w:t>
      </w:r>
    </w:p>
    <w:p w:rsidR="00AE37A2" w:rsidRDefault="00AE37A2" w:rsidP="00AE37A2">
      <w:r>
        <w:rPr>
          <w:rFonts w:hint="eastAsia"/>
        </w:rPr>
        <w:t xml:space="preserve">    2. </w:t>
      </w:r>
      <w:r w:rsidR="00327574">
        <w:rPr>
          <w:rFonts w:hint="eastAsia"/>
        </w:rPr>
        <w:t>5</w:t>
      </w:r>
      <w:r>
        <w:rPr>
          <w:rFonts w:hint="eastAsia"/>
        </w:rPr>
        <w:t>月</w:t>
      </w:r>
      <w:r w:rsidR="00F2683D">
        <w:rPr>
          <w:rFonts w:hint="eastAsia"/>
        </w:rPr>
        <w:t>2</w:t>
      </w:r>
      <w:r w:rsidR="00327574">
        <w:rPr>
          <w:rFonts w:hint="eastAsia"/>
        </w:rPr>
        <w:t>5</w:t>
      </w:r>
      <w:r>
        <w:rPr>
          <w:rFonts w:hint="eastAsia"/>
        </w:rPr>
        <w:t>日，</w:t>
      </w:r>
      <w:r w:rsidR="00327574">
        <w:rPr>
          <w:rFonts w:hint="eastAsia"/>
        </w:rPr>
        <w:t>根据实际</w:t>
      </w:r>
      <w:r>
        <w:rPr>
          <w:rFonts w:hint="eastAsia"/>
        </w:rPr>
        <w:t>报名情况</w:t>
      </w:r>
      <w:r w:rsidR="00327574">
        <w:rPr>
          <w:rFonts w:hint="eastAsia"/>
        </w:rPr>
        <w:t>确定并公布开办专业</w:t>
      </w:r>
      <w:r>
        <w:rPr>
          <w:rFonts w:hint="eastAsia"/>
        </w:rPr>
        <w:t>。</w:t>
      </w:r>
    </w:p>
    <w:p w:rsidR="00AE37A2" w:rsidRDefault="00AE37A2" w:rsidP="00AE37A2">
      <w:r>
        <w:rPr>
          <w:rFonts w:hint="eastAsia"/>
        </w:rPr>
        <w:lastRenderedPageBreak/>
        <w:t xml:space="preserve">   </w:t>
      </w:r>
      <w:r w:rsidR="007248E6">
        <w:rPr>
          <w:rFonts w:hint="eastAsia"/>
        </w:rPr>
        <w:t xml:space="preserve"> </w:t>
      </w:r>
      <w:r>
        <w:rPr>
          <w:rFonts w:hint="eastAsia"/>
        </w:rPr>
        <w:t>3. 6</w:t>
      </w:r>
      <w:r>
        <w:rPr>
          <w:rFonts w:hint="eastAsia"/>
        </w:rPr>
        <w:t>月</w:t>
      </w:r>
      <w:r w:rsidR="00327574">
        <w:rPr>
          <w:rFonts w:hint="eastAsia"/>
        </w:rPr>
        <w:t>10</w:t>
      </w:r>
      <w:r>
        <w:rPr>
          <w:rFonts w:hint="eastAsia"/>
        </w:rPr>
        <w:t>日，</w:t>
      </w:r>
      <w:r w:rsidR="00327574">
        <w:rPr>
          <w:rFonts w:hint="eastAsia"/>
        </w:rPr>
        <w:t>开办学院统计上报</w:t>
      </w:r>
      <w:r>
        <w:rPr>
          <w:rFonts w:hint="eastAsia"/>
        </w:rPr>
        <w:t>。</w:t>
      </w:r>
    </w:p>
    <w:p w:rsidR="00AE37A2" w:rsidRDefault="00AE37A2" w:rsidP="007248E6">
      <w:pPr>
        <w:ind w:firstLineChars="200" w:firstLine="420"/>
      </w:pPr>
      <w:r>
        <w:rPr>
          <w:rFonts w:hint="eastAsia"/>
        </w:rPr>
        <w:t>4. 6</w:t>
      </w:r>
      <w:r>
        <w:rPr>
          <w:rFonts w:hint="eastAsia"/>
        </w:rPr>
        <w:t>月</w:t>
      </w:r>
      <w:r w:rsidR="00327574">
        <w:rPr>
          <w:rFonts w:hint="eastAsia"/>
        </w:rPr>
        <w:t>20</w:t>
      </w:r>
      <w:r>
        <w:rPr>
          <w:rFonts w:hint="eastAsia"/>
        </w:rPr>
        <w:t>日，计划财务处统一</w:t>
      </w:r>
      <w:r w:rsidR="00E27669">
        <w:rPr>
          <w:rFonts w:hint="eastAsia"/>
        </w:rPr>
        <w:t>扣</w:t>
      </w:r>
      <w:r>
        <w:rPr>
          <w:rFonts w:hint="eastAsia"/>
        </w:rPr>
        <w:t>费。</w:t>
      </w:r>
    </w:p>
    <w:p w:rsidR="00AE37A2" w:rsidRDefault="00AE37A2" w:rsidP="00AE37A2">
      <w:r>
        <w:rPr>
          <w:rFonts w:hint="eastAsia"/>
        </w:rPr>
        <w:t xml:space="preserve">  </w:t>
      </w:r>
      <w:r w:rsidR="004A4513">
        <w:rPr>
          <w:rFonts w:hint="eastAsia"/>
        </w:rPr>
        <w:t xml:space="preserve">  5.</w:t>
      </w:r>
      <w:r w:rsidR="00327574">
        <w:rPr>
          <w:rFonts w:hint="eastAsia"/>
        </w:rPr>
        <w:t>9</w:t>
      </w:r>
      <w:r>
        <w:rPr>
          <w:rFonts w:hint="eastAsia"/>
        </w:rPr>
        <w:t>月</w:t>
      </w:r>
      <w:r>
        <w:rPr>
          <w:rFonts w:hint="eastAsia"/>
        </w:rPr>
        <w:t>2</w:t>
      </w:r>
      <w:r w:rsidR="00327574">
        <w:rPr>
          <w:rFonts w:hint="eastAsia"/>
        </w:rPr>
        <w:t>5</w:t>
      </w:r>
      <w:r>
        <w:rPr>
          <w:rFonts w:hint="eastAsia"/>
        </w:rPr>
        <w:t>日</w:t>
      </w:r>
      <w:r w:rsidR="00327574">
        <w:rPr>
          <w:rFonts w:hint="eastAsia"/>
        </w:rPr>
        <w:t>前</w:t>
      </w:r>
      <w:r>
        <w:rPr>
          <w:rFonts w:hint="eastAsia"/>
        </w:rPr>
        <w:t>，开办学院将报名学生信息导入“江苏省高等教育自学考试助学专业管理信息系统”。</w:t>
      </w:r>
    </w:p>
    <w:p w:rsidR="00AE37A2" w:rsidRDefault="00AE37A2" w:rsidP="00AE37A2">
      <w:r>
        <w:rPr>
          <w:rFonts w:hint="eastAsia"/>
        </w:rPr>
        <w:t xml:space="preserve">    </w:t>
      </w:r>
      <w:r w:rsidR="00F2683D" w:rsidRPr="003F1F77">
        <w:rPr>
          <w:rFonts w:ascii="黑体" w:eastAsia="黑体" w:hint="eastAsia"/>
        </w:rPr>
        <w:t>注：</w:t>
      </w:r>
      <w:r w:rsidR="00F2683D">
        <w:rPr>
          <w:rFonts w:hint="eastAsia"/>
        </w:rPr>
        <w:t>6</w:t>
      </w:r>
      <w:r w:rsidR="00F2683D">
        <w:rPr>
          <w:rFonts w:hint="eastAsia"/>
        </w:rPr>
        <w:t>月</w:t>
      </w:r>
      <w:r w:rsidR="003C7110">
        <w:rPr>
          <w:rFonts w:hint="eastAsia"/>
        </w:rPr>
        <w:t>1</w:t>
      </w:r>
      <w:r w:rsidR="00F2683D">
        <w:rPr>
          <w:rFonts w:hint="eastAsia"/>
        </w:rPr>
        <w:t>0</w:t>
      </w:r>
      <w:r w:rsidR="00F2683D">
        <w:rPr>
          <w:rFonts w:hint="eastAsia"/>
        </w:rPr>
        <w:t>日后报名的同学，</w:t>
      </w:r>
      <w:r w:rsidR="007379D6">
        <w:rPr>
          <w:rFonts w:hint="eastAsia"/>
        </w:rPr>
        <w:t>可</w:t>
      </w:r>
      <w:r w:rsidR="00F2683D">
        <w:rPr>
          <w:rFonts w:hint="eastAsia"/>
        </w:rPr>
        <w:t>在辅导员处填表</w:t>
      </w:r>
      <w:r w:rsidR="0068641D">
        <w:rPr>
          <w:rFonts w:hint="eastAsia"/>
        </w:rPr>
        <w:t>审核</w:t>
      </w:r>
      <w:r w:rsidR="00F2683D">
        <w:rPr>
          <w:rFonts w:hint="eastAsia"/>
        </w:rPr>
        <w:t>后</w:t>
      </w:r>
      <w:r w:rsidR="003F1F77">
        <w:rPr>
          <w:rFonts w:hint="eastAsia"/>
        </w:rPr>
        <w:t>到自学考试科</w:t>
      </w:r>
      <w:r w:rsidR="00A25AAA">
        <w:rPr>
          <w:rFonts w:hint="eastAsia"/>
        </w:rPr>
        <w:t>提</w:t>
      </w:r>
      <w:r w:rsidR="003F1F77">
        <w:rPr>
          <w:rFonts w:hint="eastAsia"/>
        </w:rPr>
        <w:t>交相关</w:t>
      </w:r>
      <w:r w:rsidR="0068641D">
        <w:rPr>
          <w:rFonts w:hint="eastAsia"/>
        </w:rPr>
        <w:t>报名</w:t>
      </w:r>
      <w:r w:rsidR="003F1F77">
        <w:rPr>
          <w:rFonts w:hint="eastAsia"/>
        </w:rPr>
        <w:t>材料。</w:t>
      </w:r>
    </w:p>
    <w:p w:rsidR="00AE37A2" w:rsidRPr="00AE37A2" w:rsidRDefault="00AE37A2" w:rsidP="00AE37A2">
      <w:pPr>
        <w:rPr>
          <w:rFonts w:ascii="黑体" w:eastAsia="黑体"/>
        </w:rPr>
      </w:pPr>
      <w:r>
        <w:rPr>
          <w:rFonts w:hint="eastAsia"/>
        </w:rPr>
        <w:t xml:space="preserve">    </w:t>
      </w:r>
      <w:r w:rsidRPr="00AE37A2">
        <w:rPr>
          <w:rFonts w:ascii="黑体" w:eastAsia="黑体" w:hint="eastAsia"/>
        </w:rPr>
        <w:t>八、联系</w:t>
      </w:r>
      <w:bookmarkStart w:id="0" w:name="_GoBack"/>
      <w:bookmarkEnd w:id="0"/>
      <w:r w:rsidRPr="00AE37A2">
        <w:rPr>
          <w:rFonts w:ascii="黑体" w:eastAsia="黑体" w:hint="eastAsia"/>
        </w:rPr>
        <w:t>方式及地址</w:t>
      </w:r>
    </w:p>
    <w:p w:rsidR="00AE37A2" w:rsidRDefault="00AE37A2" w:rsidP="00AE37A2">
      <w:r w:rsidRPr="00AE37A2">
        <w:rPr>
          <w:rFonts w:ascii="黑体" w:eastAsia="黑体" w:hint="eastAsia"/>
        </w:rPr>
        <w:t xml:space="preserve">   </w:t>
      </w:r>
      <w:r w:rsidR="00E27669">
        <w:rPr>
          <w:rFonts w:ascii="黑体" w:eastAsia="黑体" w:hint="eastAsia"/>
        </w:rPr>
        <w:t xml:space="preserve">        </w:t>
      </w:r>
      <w:r w:rsidRPr="00AE37A2">
        <w:rPr>
          <w:rFonts w:ascii="黑体" w:eastAsia="黑体" w:hint="eastAsia"/>
        </w:rPr>
        <w:t>联系人：</w:t>
      </w:r>
      <w:r>
        <w:rPr>
          <w:rFonts w:hint="eastAsia"/>
        </w:rPr>
        <w:t>查老师（</w:t>
      </w:r>
      <w:r>
        <w:rPr>
          <w:rFonts w:hint="eastAsia"/>
        </w:rPr>
        <w:t>13701488652</w:t>
      </w:r>
      <w:r>
        <w:rPr>
          <w:rFonts w:hint="eastAsia"/>
        </w:rPr>
        <w:t>）</w:t>
      </w:r>
      <w:r>
        <w:rPr>
          <w:rFonts w:hint="eastAsia"/>
        </w:rPr>
        <w:t>,</w:t>
      </w:r>
      <w:r>
        <w:rPr>
          <w:rFonts w:hint="eastAsia"/>
        </w:rPr>
        <w:t>范老师（</w:t>
      </w:r>
      <w:r>
        <w:rPr>
          <w:rFonts w:hint="eastAsia"/>
        </w:rPr>
        <w:t>15061971988</w:t>
      </w:r>
      <w:r>
        <w:rPr>
          <w:rFonts w:hint="eastAsia"/>
        </w:rPr>
        <w:t>）</w:t>
      </w:r>
    </w:p>
    <w:p w:rsidR="00AE37A2" w:rsidRDefault="00AE37A2" w:rsidP="00AE37A2">
      <w:r w:rsidRPr="00AE37A2">
        <w:rPr>
          <w:rFonts w:ascii="黑体" w:eastAsia="黑体" w:hint="eastAsia"/>
        </w:rPr>
        <w:t xml:space="preserve"> </w:t>
      </w:r>
      <w:r w:rsidR="00E27669">
        <w:rPr>
          <w:rFonts w:ascii="黑体" w:eastAsia="黑体" w:hint="eastAsia"/>
        </w:rPr>
        <w:t xml:space="preserve">        </w:t>
      </w:r>
      <w:r w:rsidRPr="00AE37A2">
        <w:rPr>
          <w:rFonts w:ascii="黑体" w:eastAsia="黑体" w:hint="eastAsia"/>
        </w:rPr>
        <w:t xml:space="preserve">  联系电话：</w:t>
      </w:r>
      <w:r>
        <w:rPr>
          <w:rFonts w:hint="eastAsia"/>
        </w:rPr>
        <w:t>0519-85206670  89660503</w:t>
      </w:r>
      <w:r w:rsidR="002B1F72">
        <w:rPr>
          <w:rFonts w:hint="eastAsia"/>
        </w:rPr>
        <w:t xml:space="preserve"> </w:t>
      </w:r>
      <w:r>
        <w:rPr>
          <w:rFonts w:hint="eastAsia"/>
        </w:rPr>
        <w:t xml:space="preserve"> </w:t>
      </w:r>
      <w:r w:rsidR="002B1F72">
        <w:rPr>
          <w:rFonts w:hint="eastAsia"/>
        </w:rPr>
        <w:t>85216823</w:t>
      </w:r>
      <w:r>
        <w:rPr>
          <w:rFonts w:hint="eastAsia"/>
        </w:rPr>
        <w:t xml:space="preserve">    </w:t>
      </w:r>
      <w:r>
        <w:rPr>
          <w:rFonts w:hint="eastAsia"/>
        </w:rPr>
        <w:t>咨询</w:t>
      </w:r>
      <w:r>
        <w:rPr>
          <w:rFonts w:hint="eastAsia"/>
        </w:rPr>
        <w:t>QQ</w:t>
      </w:r>
      <w:r>
        <w:rPr>
          <w:rFonts w:hint="eastAsia"/>
        </w:rPr>
        <w:t>群：</w:t>
      </w:r>
      <w:r>
        <w:rPr>
          <w:rFonts w:hint="eastAsia"/>
        </w:rPr>
        <w:t>162422367</w:t>
      </w:r>
    </w:p>
    <w:p w:rsidR="00AE37A2" w:rsidRDefault="00AE37A2" w:rsidP="00AE37A2">
      <w:r w:rsidRPr="00AE37A2">
        <w:rPr>
          <w:rFonts w:ascii="黑体" w:eastAsia="黑体" w:hint="eastAsia"/>
        </w:rPr>
        <w:t xml:space="preserve"> </w:t>
      </w:r>
      <w:r w:rsidR="00E27669">
        <w:rPr>
          <w:rFonts w:ascii="黑体" w:eastAsia="黑体" w:hint="eastAsia"/>
        </w:rPr>
        <w:t xml:space="preserve">        </w:t>
      </w:r>
      <w:r w:rsidRPr="00AE37A2">
        <w:rPr>
          <w:rFonts w:ascii="黑体" w:eastAsia="黑体" w:hint="eastAsia"/>
        </w:rPr>
        <w:t xml:space="preserve">  继续教育管理处自学考试科地点：</w:t>
      </w:r>
      <w:r w:rsidR="00327574">
        <w:rPr>
          <w:rFonts w:hint="eastAsia"/>
        </w:rPr>
        <w:t>辽河路校区后勤服务中心</w:t>
      </w:r>
      <w:r w:rsidR="00327574">
        <w:rPr>
          <w:rFonts w:hint="eastAsia"/>
        </w:rPr>
        <w:t>B</w:t>
      </w:r>
      <w:r>
        <w:rPr>
          <w:rFonts w:hint="eastAsia"/>
        </w:rPr>
        <w:t>座</w:t>
      </w:r>
      <w:r w:rsidR="00327574">
        <w:rPr>
          <w:rFonts w:hint="eastAsia"/>
        </w:rPr>
        <w:t>317</w:t>
      </w:r>
    </w:p>
    <w:p w:rsidR="002B1F72" w:rsidRDefault="002B1F72" w:rsidP="00AE37A2">
      <w:r>
        <w:rPr>
          <w:rFonts w:hint="eastAsia"/>
        </w:rPr>
        <w:t xml:space="preserve">                                         </w:t>
      </w:r>
      <w:r>
        <w:rPr>
          <w:rFonts w:hint="eastAsia"/>
        </w:rPr>
        <w:t>巫山路校区</w:t>
      </w:r>
      <w:r>
        <w:rPr>
          <w:rFonts w:hint="eastAsia"/>
        </w:rPr>
        <w:t>2</w:t>
      </w:r>
      <w:r>
        <w:rPr>
          <w:rFonts w:hint="eastAsia"/>
        </w:rPr>
        <w:t>号楼</w:t>
      </w:r>
      <w:r>
        <w:rPr>
          <w:rFonts w:hint="eastAsia"/>
        </w:rPr>
        <w:t>135</w:t>
      </w:r>
    </w:p>
    <w:p w:rsidR="002B1F72" w:rsidRDefault="00AE37A2" w:rsidP="00327574">
      <w:pPr>
        <w:widowControl/>
        <w:jc w:val="left"/>
        <w:rPr>
          <w:rFonts w:ascii="黑体" w:eastAsia="黑体"/>
        </w:rPr>
      </w:pPr>
      <w:r>
        <w:rPr>
          <w:rFonts w:hint="eastAsia"/>
        </w:rPr>
        <w:t xml:space="preserve">  </w:t>
      </w:r>
      <w:r w:rsidRPr="00AE37A2">
        <w:rPr>
          <w:rFonts w:ascii="黑体" w:eastAsia="黑体" w:hint="eastAsia"/>
        </w:rPr>
        <w:t xml:space="preserve"> </w:t>
      </w:r>
      <w:r w:rsidR="00E27669">
        <w:rPr>
          <w:rFonts w:ascii="黑体" w:eastAsia="黑体" w:hint="eastAsia"/>
        </w:rPr>
        <w:t xml:space="preserve">     </w:t>
      </w:r>
    </w:p>
    <w:p w:rsidR="00327574" w:rsidRDefault="00E27669" w:rsidP="002B1F72">
      <w:pPr>
        <w:widowControl/>
        <w:ind w:firstLineChars="400" w:firstLine="840"/>
        <w:jc w:val="left"/>
      </w:pPr>
      <w:r>
        <w:rPr>
          <w:rFonts w:ascii="黑体" w:eastAsia="黑体" w:hint="eastAsia"/>
        </w:rPr>
        <w:t xml:space="preserve">  </w:t>
      </w:r>
      <w:r w:rsidR="002B1F72" w:rsidRPr="002B1F72">
        <w:rPr>
          <w:rFonts w:hint="eastAsia"/>
        </w:rPr>
        <w:t>更多详情请登录</w:t>
      </w:r>
      <w:r w:rsidRPr="002B1F72">
        <w:rPr>
          <w:rFonts w:hint="eastAsia"/>
        </w:rPr>
        <w:t>继续教育</w:t>
      </w:r>
      <w:r w:rsidR="003E5474">
        <w:rPr>
          <w:rFonts w:hint="eastAsia"/>
        </w:rPr>
        <w:t>学院</w:t>
      </w:r>
      <w:r w:rsidR="002B1F72">
        <w:rPr>
          <w:rFonts w:hint="eastAsia"/>
        </w:rPr>
        <w:t>官网</w:t>
      </w:r>
      <w:r w:rsidR="00AE37A2" w:rsidRPr="002B1F72">
        <w:rPr>
          <w:rFonts w:hint="eastAsia"/>
        </w:rPr>
        <w:t>：</w:t>
      </w:r>
      <w:r w:rsidR="00AE37A2">
        <w:rPr>
          <w:rFonts w:hint="eastAsia"/>
        </w:rPr>
        <w:t xml:space="preserve">http://cjy.czu.cn/ </w:t>
      </w:r>
      <w:r w:rsidR="002B1F72">
        <w:rPr>
          <w:rFonts w:hint="eastAsia"/>
        </w:rPr>
        <w:t>或关注继续教育学院官方微信。</w:t>
      </w:r>
    </w:p>
    <w:p w:rsidR="00AE37A2" w:rsidRDefault="00AE37A2" w:rsidP="00AE37A2"/>
    <w:p w:rsidR="00AE37A2" w:rsidRPr="00E27669" w:rsidRDefault="00AE37A2" w:rsidP="00AE37A2">
      <w:pPr>
        <w:rPr>
          <w:rFonts w:ascii="黑体" w:eastAsia="黑体"/>
        </w:rPr>
      </w:pPr>
      <w:r>
        <w:rPr>
          <w:rFonts w:hint="eastAsia"/>
        </w:rPr>
        <w:t xml:space="preserve">   </w:t>
      </w:r>
      <w:r w:rsidR="00E27669">
        <w:rPr>
          <w:rFonts w:hint="eastAsia"/>
        </w:rPr>
        <w:t xml:space="preserve">             </w:t>
      </w:r>
      <w:r w:rsidR="00E27669" w:rsidRPr="00E27669">
        <w:rPr>
          <w:rFonts w:hint="eastAsia"/>
        </w:rPr>
        <w:t xml:space="preserve"> </w:t>
      </w:r>
      <w:r w:rsidR="00E27669" w:rsidRPr="00E27669">
        <w:rPr>
          <w:rFonts w:ascii="黑体" w:eastAsia="黑体" w:hint="eastAsia"/>
        </w:rPr>
        <w:t>继续教育学院</w:t>
      </w:r>
      <w:r w:rsidR="00E27669">
        <w:rPr>
          <w:rFonts w:ascii="黑体" w:eastAsia="黑体" w:hint="eastAsia"/>
        </w:rPr>
        <w:t>微信公众号</w:t>
      </w:r>
      <w:r w:rsidR="00E27669" w:rsidRPr="00E27669">
        <w:rPr>
          <w:rFonts w:ascii="黑体" w:eastAsia="黑体" w:hint="eastAsia"/>
        </w:rPr>
        <w:t xml:space="preserve">          </w:t>
      </w:r>
      <w:r w:rsidR="00E27669">
        <w:rPr>
          <w:rFonts w:ascii="黑体" w:eastAsia="黑体" w:hint="eastAsia"/>
        </w:rPr>
        <w:t xml:space="preserve">  “助学二学历”网上报名系统</w:t>
      </w:r>
    </w:p>
    <w:p w:rsidR="00AE37A2" w:rsidRDefault="00AE37A2" w:rsidP="00AE37A2">
      <w:r>
        <w:rPr>
          <w:rFonts w:hint="eastAsia"/>
        </w:rPr>
        <w:t xml:space="preserve">              </w:t>
      </w:r>
      <w:r>
        <w:rPr>
          <w:rFonts w:hint="eastAsia"/>
          <w:noProof/>
        </w:rPr>
        <w:drawing>
          <wp:inline distT="0" distB="0" distL="0" distR="0">
            <wp:extent cx="2124075" cy="19621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2124075" cy="1962150"/>
                    </a:xfrm>
                    <a:prstGeom prst="rect">
                      <a:avLst/>
                    </a:prstGeom>
                    <a:noFill/>
                    <a:ln w="9525">
                      <a:noFill/>
                      <a:miter lim="800000"/>
                      <a:headEnd/>
                      <a:tailEnd/>
                    </a:ln>
                  </pic:spPr>
                </pic:pic>
              </a:graphicData>
            </a:graphic>
          </wp:inline>
        </w:drawing>
      </w:r>
      <w:r w:rsidR="00327574">
        <w:rPr>
          <w:rFonts w:hint="eastAsia"/>
        </w:rPr>
        <w:t xml:space="preserve">    </w:t>
      </w:r>
      <w:r w:rsidR="00327574">
        <w:rPr>
          <w:rFonts w:hint="eastAsia"/>
          <w:noProof/>
        </w:rPr>
        <w:drawing>
          <wp:inline distT="0" distB="0" distL="0" distR="0">
            <wp:extent cx="1905000" cy="22288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05000" cy="2228850"/>
                    </a:xfrm>
                    <a:prstGeom prst="rect">
                      <a:avLst/>
                    </a:prstGeom>
                    <a:noFill/>
                    <a:ln w="9525">
                      <a:noFill/>
                      <a:miter lim="800000"/>
                      <a:headEnd/>
                      <a:tailEnd/>
                    </a:ln>
                  </pic:spPr>
                </pic:pic>
              </a:graphicData>
            </a:graphic>
          </wp:inline>
        </w:drawing>
      </w:r>
    </w:p>
    <w:sectPr w:rsidR="00AE37A2" w:rsidSect="00AE37A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52" w:rsidRDefault="00903252" w:rsidP="001770B8">
      <w:r>
        <w:separator/>
      </w:r>
    </w:p>
  </w:endnote>
  <w:endnote w:type="continuationSeparator" w:id="1">
    <w:p w:rsidR="00903252" w:rsidRDefault="00903252" w:rsidP="00177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52" w:rsidRDefault="00903252" w:rsidP="001770B8">
      <w:r>
        <w:separator/>
      </w:r>
    </w:p>
  </w:footnote>
  <w:footnote w:type="continuationSeparator" w:id="1">
    <w:p w:rsidR="00903252" w:rsidRDefault="00903252" w:rsidP="00177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7A2"/>
    <w:rsid w:val="000A1F10"/>
    <w:rsid w:val="00171AFC"/>
    <w:rsid w:val="001770B8"/>
    <w:rsid w:val="001978A9"/>
    <w:rsid w:val="0020027E"/>
    <w:rsid w:val="002247C4"/>
    <w:rsid w:val="002752E0"/>
    <w:rsid w:val="002A0D89"/>
    <w:rsid w:val="002B1F72"/>
    <w:rsid w:val="002C6CD0"/>
    <w:rsid w:val="00301CAC"/>
    <w:rsid w:val="00327574"/>
    <w:rsid w:val="003922B0"/>
    <w:rsid w:val="003C7110"/>
    <w:rsid w:val="003E5474"/>
    <w:rsid w:val="003F1F77"/>
    <w:rsid w:val="0044194F"/>
    <w:rsid w:val="004A4513"/>
    <w:rsid w:val="005113BE"/>
    <w:rsid w:val="0068641D"/>
    <w:rsid w:val="00694374"/>
    <w:rsid w:val="006E38EE"/>
    <w:rsid w:val="007248E6"/>
    <w:rsid w:val="007379D6"/>
    <w:rsid w:val="007A72E8"/>
    <w:rsid w:val="007D5CE5"/>
    <w:rsid w:val="007E03AF"/>
    <w:rsid w:val="0083443B"/>
    <w:rsid w:val="00843A34"/>
    <w:rsid w:val="00903252"/>
    <w:rsid w:val="009171E8"/>
    <w:rsid w:val="00960E6F"/>
    <w:rsid w:val="00972C4C"/>
    <w:rsid w:val="009B14DE"/>
    <w:rsid w:val="00A25AAA"/>
    <w:rsid w:val="00A94EC3"/>
    <w:rsid w:val="00AE37A2"/>
    <w:rsid w:val="00BF4B12"/>
    <w:rsid w:val="00C60F1C"/>
    <w:rsid w:val="00E27669"/>
    <w:rsid w:val="00E7254D"/>
    <w:rsid w:val="00EC425E"/>
    <w:rsid w:val="00EC5B37"/>
    <w:rsid w:val="00F2683D"/>
    <w:rsid w:val="00F61EC5"/>
    <w:rsid w:val="00F82B4F"/>
    <w:rsid w:val="00FB556F"/>
    <w:rsid w:val="00FB70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37A2"/>
    <w:rPr>
      <w:b/>
      <w:bCs/>
    </w:rPr>
  </w:style>
  <w:style w:type="paragraph" w:styleId="a4">
    <w:name w:val="Balloon Text"/>
    <w:basedOn w:val="a"/>
    <w:link w:val="Char"/>
    <w:uiPriority w:val="99"/>
    <w:semiHidden/>
    <w:unhideWhenUsed/>
    <w:rsid w:val="00AE37A2"/>
    <w:rPr>
      <w:sz w:val="18"/>
      <w:szCs w:val="18"/>
    </w:rPr>
  </w:style>
  <w:style w:type="character" w:customStyle="1" w:styleId="Char">
    <w:name w:val="批注框文本 Char"/>
    <w:basedOn w:val="a0"/>
    <w:link w:val="a4"/>
    <w:uiPriority w:val="99"/>
    <w:semiHidden/>
    <w:rsid w:val="00AE37A2"/>
    <w:rPr>
      <w:sz w:val="18"/>
      <w:szCs w:val="18"/>
    </w:rPr>
  </w:style>
  <w:style w:type="paragraph" w:styleId="a5">
    <w:name w:val="header"/>
    <w:basedOn w:val="a"/>
    <w:link w:val="Char0"/>
    <w:uiPriority w:val="99"/>
    <w:unhideWhenUsed/>
    <w:rsid w:val="001770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70B8"/>
    <w:rPr>
      <w:sz w:val="18"/>
      <w:szCs w:val="18"/>
    </w:rPr>
  </w:style>
  <w:style w:type="paragraph" w:styleId="a6">
    <w:name w:val="footer"/>
    <w:basedOn w:val="a"/>
    <w:link w:val="Char1"/>
    <w:uiPriority w:val="99"/>
    <w:unhideWhenUsed/>
    <w:rsid w:val="001770B8"/>
    <w:pPr>
      <w:tabs>
        <w:tab w:val="center" w:pos="4153"/>
        <w:tab w:val="right" w:pos="8306"/>
      </w:tabs>
      <w:snapToGrid w:val="0"/>
      <w:jc w:val="left"/>
    </w:pPr>
    <w:rPr>
      <w:sz w:val="18"/>
      <w:szCs w:val="18"/>
    </w:rPr>
  </w:style>
  <w:style w:type="character" w:customStyle="1" w:styleId="Char1">
    <w:name w:val="页脚 Char"/>
    <w:basedOn w:val="a0"/>
    <w:link w:val="a6"/>
    <w:uiPriority w:val="99"/>
    <w:rsid w:val="001770B8"/>
    <w:rPr>
      <w:sz w:val="18"/>
      <w:szCs w:val="18"/>
    </w:rPr>
  </w:style>
  <w:style w:type="character" w:styleId="a7">
    <w:name w:val="Hyperlink"/>
    <w:basedOn w:val="a0"/>
    <w:uiPriority w:val="99"/>
    <w:unhideWhenUsed/>
    <w:rsid w:val="00E276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45046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6">
          <w:marLeft w:val="0"/>
          <w:marRight w:val="0"/>
          <w:marTop w:val="0"/>
          <w:marBottom w:val="0"/>
          <w:divBdr>
            <w:top w:val="none" w:sz="0" w:space="0" w:color="auto"/>
            <w:left w:val="none" w:sz="0" w:space="0" w:color="auto"/>
            <w:bottom w:val="none" w:sz="0" w:space="0" w:color="auto"/>
            <w:right w:val="none" w:sz="0" w:space="0" w:color="auto"/>
          </w:divBdr>
          <w:divsChild>
            <w:div w:id="1884360774">
              <w:marLeft w:val="0"/>
              <w:marRight w:val="0"/>
              <w:marTop w:val="0"/>
              <w:marBottom w:val="0"/>
              <w:divBdr>
                <w:top w:val="none" w:sz="0" w:space="0" w:color="auto"/>
                <w:left w:val="none" w:sz="0" w:space="0" w:color="auto"/>
                <w:bottom w:val="none" w:sz="0" w:space="0" w:color="auto"/>
                <w:right w:val="none" w:sz="0" w:space="0" w:color="auto"/>
              </w:divBdr>
              <w:divsChild>
                <w:div w:id="2332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981">
      <w:bodyDiv w:val="1"/>
      <w:marLeft w:val="0"/>
      <w:marRight w:val="0"/>
      <w:marTop w:val="0"/>
      <w:marBottom w:val="0"/>
      <w:divBdr>
        <w:top w:val="none" w:sz="0" w:space="0" w:color="auto"/>
        <w:left w:val="none" w:sz="0" w:space="0" w:color="auto"/>
        <w:bottom w:val="none" w:sz="0" w:space="0" w:color="auto"/>
        <w:right w:val="none" w:sz="0" w:space="0" w:color="auto"/>
      </w:divBdr>
      <w:divsChild>
        <w:div w:id="442924544">
          <w:marLeft w:val="0"/>
          <w:marRight w:val="0"/>
          <w:marTop w:val="0"/>
          <w:marBottom w:val="0"/>
          <w:divBdr>
            <w:top w:val="none" w:sz="0" w:space="0" w:color="auto"/>
            <w:left w:val="none" w:sz="0" w:space="0" w:color="auto"/>
            <w:bottom w:val="none" w:sz="0" w:space="0" w:color="auto"/>
            <w:right w:val="none" w:sz="0" w:space="0" w:color="auto"/>
          </w:divBdr>
          <w:divsChild>
            <w:div w:id="485245247">
              <w:marLeft w:val="0"/>
              <w:marRight w:val="0"/>
              <w:marTop w:val="0"/>
              <w:marBottom w:val="0"/>
              <w:divBdr>
                <w:top w:val="none" w:sz="0" w:space="0" w:color="auto"/>
                <w:left w:val="none" w:sz="0" w:space="0" w:color="auto"/>
                <w:bottom w:val="none" w:sz="0" w:space="0" w:color="auto"/>
                <w:right w:val="none" w:sz="0" w:space="0" w:color="auto"/>
              </w:divBdr>
              <w:divsChild>
                <w:div w:id="20754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283</Words>
  <Characters>1614</Characters>
  <Application>Microsoft Office Word</Application>
  <DocSecurity>0</DocSecurity>
  <Lines>13</Lines>
  <Paragraphs>3</Paragraphs>
  <ScaleCrop>false</ScaleCrop>
  <Company>China</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12</cp:revision>
  <cp:lastPrinted>2017-04-27T06:30:00Z</cp:lastPrinted>
  <dcterms:created xsi:type="dcterms:W3CDTF">2017-04-27T02:40:00Z</dcterms:created>
  <dcterms:modified xsi:type="dcterms:W3CDTF">2017-04-27T06:58:00Z</dcterms:modified>
</cp:coreProperties>
</file>